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tabs>
          <w:tab w:val="left" w:pos="142" w:leader="none"/>
        </w:tabs>
        <w:ind w:left="1070" w:hanging="0"/>
        <w:jc w:val="center"/>
        <w:rPr>
          <w:rFonts w:ascii="Calibri Light" w:hAnsi="Calibri Light" w:cs="Calibri" w:asciiTheme="majorHAnsi" w:cstheme="minorHAnsi" w:hAnsiTheme="majorHAnsi"/>
          <w:b/>
          <w:b/>
          <w:sz w:val="28"/>
          <w:szCs w:val="28"/>
        </w:rPr>
      </w:pPr>
      <w:r>
        <w:rPr>
          <w:rFonts w:cs="Times New Roman" w:ascii="Times New Roman" w:hAnsi="Times New Roman"/>
          <w:b/>
          <w:sz w:val="36"/>
          <w:szCs w:val="36"/>
        </w:rPr>
        <w:t xml:space="preserve">Percorso Spettro -  </w:t>
      </w:r>
      <w:r>
        <w:rPr>
          <w:rFonts w:cs="Calibri" w:ascii="Calibri Light" w:hAnsi="Calibri Light" w:asciiTheme="majorHAnsi" w:cstheme="minorHAnsi" w:hAnsiTheme="majorHAnsi"/>
          <w:b/>
          <w:sz w:val="28"/>
          <w:szCs w:val="28"/>
        </w:rPr>
        <w:t>Spettri di sorgenti luminose</w:t>
      </w:r>
    </w:p>
    <w:p>
      <w:pPr>
        <w:pStyle w:val="ListParagraph"/>
        <w:tabs>
          <w:tab w:val="left" w:pos="142" w:leader="none"/>
        </w:tabs>
        <w:ind w:left="1070" w:hanging="0"/>
        <w:rPr>
          <w:rFonts w:ascii="Calibri Light" w:hAnsi="Calibri Light" w:cs="Calibri" w:asciiTheme="majorHAnsi" w:cstheme="minorHAnsi" w:hAnsiTheme="majorHAnsi"/>
          <w:b/>
          <w:b/>
          <w:sz w:val="28"/>
          <w:szCs w:val="28"/>
        </w:rPr>
      </w:pPr>
      <w:r>
        <w:rPr>
          <w:rFonts w:cs="Calibri" w:cstheme="minorHAnsi" w:ascii="Calibri Light" w:hAnsi="Calibri Light"/>
          <w:b/>
          <w:sz w:val="28"/>
          <w:szCs w:val="28"/>
        </w:rPr>
      </w:r>
    </w:p>
    <w:p>
      <w:pPr>
        <w:pStyle w:val="ListParagraph"/>
        <w:numPr>
          <w:ilvl w:val="0"/>
          <w:numId w:val="1"/>
        </w:numPr>
        <w:spacing w:lineRule="auto" w:line="360" w:before="0" w:after="160"/>
        <w:contextualSpacing/>
        <w:jc w:val="both"/>
        <w:rPr>
          <w:rFonts w:ascii="Times New Roman" w:hAnsi="Times New Roman" w:cs="Times New Roman"/>
          <w:sz w:val="24"/>
          <w:szCs w:val="24"/>
        </w:rPr>
      </w:pPr>
      <w:r>
        <w:rPr>
          <w:rFonts w:cs="Times New Roman" w:ascii="Times New Roman" w:hAnsi="Times New Roman"/>
          <w:sz w:val="24"/>
          <w:szCs w:val="24"/>
        </w:rPr>
        <w:t>Come ti aspetti che sia lo spettro della luce emessa da una lampada ad incandescenza? Prova a rappresentarlo graficamente e commenta brevemente.</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mc:AlternateContent>
          <mc:Choice Requires="wps">
            <w:drawing>
              <wp:anchor behindDoc="0" distT="0" distB="0" distL="114300" distR="114300" simplePos="0" locked="0" layoutInCell="1" allowOverlap="1" relativeHeight="2" wp14:anchorId="272D4D7F">
                <wp:simplePos x="0" y="0"/>
                <wp:positionH relativeFrom="column">
                  <wp:posOffset>860425</wp:posOffset>
                </wp:positionH>
                <wp:positionV relativeFrom="paragraph">
                  <wp:posOffset>206375</wp:posOffset>
                </wp:positionV>
                <wp:extent cx="1270" cy="1000760"/>
                <wp:effectExtent l="95250" t="38100" r="57150" b="9525"/>
                <wp:wrapNone/>
                <wp:docPr id="1" name="Connettore 2 22"/>
                <a:graphic xmlns:a="http://schemas.openxmlformats.org/drawingml/2006/main">
                  <a:graphicData uri="http://schemas.microsoft.com/office/word/2010/wordprocessingShape">
                    <wps:wsp>
                      <wps:cNvSpPr/>
                      <wps:spPr>
                        <a:xfrm flipV="1">
                          <a:off x="0" y="0"/>
                          <a:ext cx="720" cy="1000080"/>
                        </a:xfrm>
                        <a:custGeom>
                          <a:avLst/>
                          <a:gdLst/>
                          <a:ahLst/>
                          <a:rect l="l" t="t" r="r" b="b"/>
                          <a:pathLst>
                            <a:path w="21600" h="21600">
                              <a:moveTo>
                                <a:pt x="0" y="0"/>
                              </a:moveTo>
                              <a:lnTo>
                                <a:pt x="21600" y="21600"/>
                              </a:lnTo>
                            </a:path>
                          </a:pathLst>
                        </a:custGeom>
                        <a:noFill/>
                        <a:ln w="1260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ttore 2 22" stroked="t" style="position:absolute;margin-left:67.75pt;margin-top:16.25pt;width:0pt;height:78.7pt;flip:y" wp14:anchorId="272D4D7F" type="shapetype_32">
                <w10:wrap type="none"/>
                <v:fill o:detectmouseclick="t" on="false"/>
                <v:stroke color="black" weight="12600" endarrow="block" endarrowwidth="medium" endarrowlength="medium" joinstyle="round" endcap="flat"/>
              </v:shape>
            </w:pict>
          </mc:Fallback>
        </mc:AlternateConten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mc:AlternateContent>
          <mc:Choice Requires="wps">
            <w:drawing>
              <wp:anchor behindDoc="0" distT="0" distB="0" distL="114300" distR="114300" simplePos="0" locked="0" layoutInCell="1" allowOverlap="1" relativeHeight="3" wp14:anchorId="542DCD51">
                <wp:simplePos x="0" y="0"/>
                <wp:positionH relativeFrom="column">
                  <wp:posOffset>869950</wp:posOffset>
                </wp:positionH>
                <wp:positionV relativeFrom="paragraph">
                  <wp:posOffset>377190</wp:posOffset>
                </wp:positionV>
                <wp:extent cx="2208530" cy="1270"/>
                <wp:effectExtent l="0" t="76200" r="20955" b="114300"/>
                <wp:wrapNone/>
                <wp:docPr id="2" name="Connettore 2 23"/>
                <a:graphic xmlns:a="http://schemas.openxmlformats.org/drawingml/2006/main">
                  <a:graphicData uri="http://schemas.microsoft.com/office/word/2010/wordprocessingShape">
                    <wps:wsp>
                      <wps:cNvSpPr/>
                      <wps:spPr>
                        <a:xfrm>
                          <a:off x="0" y="0"/>
                          <a:ext cx="2207880" cy="720"/>
                        </a:xfrm>
                        <a:custGeom>
                          <a:avLst/>
                          <a:gdLst/>
                          <a:ahLst/>
                          <a:rect l="l" t="t" r="r" b="b"/>
                          <a:pathLst>
                            <a:path w="21600" h="21600">
                              <a:moveTo>
                                <a:pt x="0" y="0"/>
                              </a:moveTo>
                              <a:lnTo>
                                <a:pt x="21600" y="21600"/>
                              </a:lnTo>
                            </a:path>
                          </a:pathLst>
                        </a:custGeom>
                        <a:noFill/>
                        <a:ln w="12600">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ttore 2 23" stroked="t" style="position:absolute;margin-left:68.5pt;margin-top:29.7pt;width:173.8pt;height:0pt" wp14:anchorId="542DCD51" type="shapetype_32">
                <w10:wrap type="none"/>
                <v:fill o:detectmouseclick="t" on="false"/>
                <v:stroke color="black" weight="12600" endarrow="block" endarrowwidth="medium" endarrowlength="medium" joinstyle="round" endcap="flat"/>
              </v:shape>
            </w:pict>
          </mc:Fallback>
        </mc:AlternateConten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360"/>
        <w:ind w:left="993"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Normal"/>
        <w:spacing w:lineRule="auto" w:line="360"/>
        <w:ind w:left="993"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1"/>
        </w:numPr>
        <w:spacing w:lineRule="auto" w:line="360" w:before="0" w:after="160"/>
        <w:contextualSpacing/>
        <w:jc w:val="both"/>
        <w:rPr>
          <w:rFonts w:ascii="Times New Roman" w:hAnsi="Times New Roman" w:cs="Times New Roman"/>
          <w:sz w:val="24"/>
          <w:szCs w:val="24"/>
        </w:rPr>
      </w:pPr>
      <w:r>
        <w:rPr>
          <w:rFonts w:cs="Times New Roman" w:ascii="Times New Roman" w:hAnsi="Times New Roman"/>
          <w:sz w:val="24"/>
          <w:szCs w:val="24"/>
        </w:rPr>
        <w:t>Osserva lo spettro della lampadina a incandescenza al variare della sua luminosità. Cosa cambia al variare della luminosità? Spiega brevemente.</w:t>
      </w:r>
    </w:p>
    <w:p>
      <w:pPr>
        <w:pStyle w:val="Normal"/>
        <w:spacing w:lineRule="auto" w:line="360"/>
        <w:ind w:left="851"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Normal"/>
        <w:spacing w:lineRule="auto" w:line="360"/>
        <w:ind w:left="851"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numPr>
          <w:ilvl w:val="0"/>
          <w:numId w:val="1"/>
        </w:numPr>
        <w:spacing w:lineRule="auto" w:line="360" w:before="0" w:after="160"/>
        <w:contextualSpacing/>
        <w:jc w:val="both"/>
        <w:rPr>
          <w:rFonts w:ascii="Times New Roman" w:hAnsi="Times New Roman" w:cs="Times New Roman"/>
          <w:sz w:val="24"/>
          <w:szCs w:val="24"/>
        </w:rPr>
      </w:pPr>
      <w:r>
        <w:rPr>
          <w:rFonts w:cs="Times New Roman" w:ascii="Times New Roman" w:hAnsi="Times New Roman"/>
          <w:sz w:val="24"/>
          <w:szCs w:val="24"/>
        </w:rPr>
        <w:t>Osserva lo spettro della lampadina a fluorescenza. Quali differenze noti tra il suo spettro e quello della lampadina ad incandescenza? Spiega brevemente, rappresentandone graficamente i rispettivi spettri.</w:t>
      </w:r>
    </w:p>
    <w:p>
      <w:pPr>
        <w:pStyle w:val="ListParagraph"/>
        <w:spacing w:lineRule="auto" w:line="259" w:before="0" w:after="160"/>
        <w:ind w:left="644" w:hanging="0"/>
        <w:contextualSpacing/>
        <w:rPr>
          <w:rFonts w:ascii="Times New Roman" w:hAnsi="Times New Roman" w:cs="Times New Roman"/>
        </w:rPr>
      </w:pPr>
      <w:r>
        <w:rPr>
          <w:rFonts w:cs="Times New Roman" w:ascii="Times New Roman" w:hAnsi="Times New Roman"/>
        </w:rPr>
      </w:r>
    </w:p>
    <w:p>
      <w:pPr>
        <w:pStyle w:val="ListParagraph"/>
        <w:spacing w:lineRule="auto" w:line="259" w:before="0" w:after="160"/>
        <w:ind w:left="644" w:hanging="0"/>
        <w:contextualSpacing/>
        <w:jc w:val="center"/>
        <w:rPr>
          <w:rFonts w:ascii="Times New Roman" w:hAnsi="Times New Roman" w:cs="Times New Roman"/>
          <w:sz w:val="26"/>
          <w:szCs w:val="26"/>
        </w:rPr>
      </w:pPr>
      <w:r>
        <w:rPr/>
        <w:drawing>
          <wp:inline distT="0" distB="635" distL="0" distR="0">
            <wp:extent cx="5095240" cy="1143000"/>
            <wp:effectExtent l="0" t="0" r="0" b="0"/>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2"/>
                    <a:stretch>
                      <a:fillRect/>
                    </a:stretch>
                  </pic:blipFill>
                  <pic:spPr bwMode="auto">
                    <a:xfrm>
                      <a:off x="0" y="0"/>
                      <a:ext cx="5095240" cy="1143000"/>
                    </a:xfrm>
                    <a:prstGeom prst="rect">
                      <a:avLst/>
                    </a:prstGeom>
                  </pic:spPr>
                </pic:pic>
              </a:graphicData>
            </a:graphic>
          </wp:inline>
        </w:drawing>
      </w:r>
      <w:r>
        <w:rPr>
          <w:rFonts w:cs="Times New Roman" w:ascii="Times New Roman" w:hAnsi="Times New Roman"/>
          <w:sz w:val="26"/>
          <w:szCs w:val="26"/>
        </w:rPr>
        <w:br/>
      </w:r>
    </w:p>
    <w:p>
      <w:pPr>
        <w:pStyle w:val="Normal"/>
        <w:spacing w:lineRule="auto" w:line="360"/>
        <w:ind w:left="851"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Normal"/>
        <w:spacing w:lineRule="auto" w:line="360"/>
        <w:ind w:left="851"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numPr>
          <w:ilvl w:val="0"/>
          <w:numId w:val="1"/>
        </w:numPr>
        <w:spacing w:lineRule="auto" w:line="360"/>
        <w:jc w:val="both"/>
        <w:rPr>
          <w:rFonts w:ascii="Times New Roman" w:hAnsi="Times New Roman" w:cs="Times New Roman"/>
          <w:sz w:val="26"/>
          <w:szCs w:val="26"/>
        </w:rPr>
      </w:pPr>
      <w:r>
        <w:rPr>
          <w:rFonts w:cs="Times New Roman" w:ascii="Times New Roman" w:hAnsi="Times New Roman"/>
          <w:sz w:val="24"/>
          <w:szCs w:val="24"/>
        </w:rPr>
        <w:t>Da quale grandezza dipende l’intensità della radiazione emessa dalle lampadine?</w:t>
        <w:br/>
        <w:t>Facendo riferimento anche alla tua esperienza quotidiana, secondo te da cosa può dipendere l’intensità?</w:t>
        <w:br/>
      </w:r>
      <w:r>
        <w:rPr>
          <w:rFonts w:cs="Times New Roman" w:ascii="Times New Roman" w:hAnsi="Times New Roman"/>
          <w:sz w:val="26"/>
          <w:szCs w:val="26"/>
        </w:rPr>
        <w:t>______________________________________________________________</w:t>
      </w:r>
    </w:p>
    <w:p>
      <w:pPr>
        <w:pStyle w:val="ListParagraph"/>
        <w:spacing w:lineRule="auto" w:line="360"/>
        <w:ind w:left="644" w:hanging="0"/>
        <w:jc w:val="both"/>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360"/>
        <w:ind w:left="644" w:hanging="0"/>
        <w:jc w:val="both"/>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spacing w:lineRule="auto" w:line="259" w:before="0" w:after="160"/>
        <w:ind w:left="644" w:hanging="0"/>
        <w:contextualSpacing/>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1"/>
        </w:numPr>
        <w:spacing w:lineRule="auto" w:line="360"/>
        <w:jc w:val="both"/>
        <w:rPr>
          <w:rFonts w:ascii="Times New Roman" w:hAnsi="Times New Roman" w:cs="Times New Roman"/>
          <w:sz w:val="26"/>
          <w:szCs w:val="26"/>
        </w:rPr>
      </w:pPr>
      <w:r>
        <w:rPr>
          <w:rFonts w:cs="Times New Roman" w:ascii="Times New Roman" w:hAnsi="Times New Roman"/>
          <w:sz w:val="24"/>
          <w:szCs w:val="24"/>
        </w:rPr>
        <w:t>Osserva i due spettri a disposizione. Illustrane le differenze e ipotizza il meccanismo alla base della produzione di luce che li ha generati.</w:t>
      </w:r>
    </w:p>
    <w:p>
      <w:pPr>
        <w:pStyle w:val="ListParagraph"/>
        <w:spacing w:lineRule="auto" w:line="360"/>
        <w:ind w:left="644" w:hanging="0"/>
        <w:jc w:val="both"/>
        <w:rPr>
          <w:rFonts w:ascii="Times New Roman" w:hAnsi="Times New Roman" w:cs="Times New Roman"/>
          <w:sz w:val="26"/>
          <w:szCs w:val="26"/>
        </w:rPr>
      </w:pPr>
      <w:r>
        <w:rPr>
          <w:rFonts w:cs="Times New Roman" w:ascii="Times New Roman" w:hAnsi="Times New Roman"/>
          <w:sz w:val="26"/>
          <w:szCs w:val="26"/>
        </w:rPr>
        <w:t xml:space="preserve">  </w:t>
      </w:r>
      <w:r>
        <w:rPr>
          <w:rFonts w:cs="Times New Roman" w:ascii="Times New Roman" w:hAnsi="Times New Roman"/>
          <w:sz w:val="26"/>
          <w:szCs w:val="26"/>
        </w:rPr>
        <w:t>______________________________________________________________</w:t>
      </w:r>
    </w:p>
    <w:p>
      <w:pPr>
        <w:pStyle w:val="Normal"/>
        <w:spacing w:lineRule="auto" w:line="360"/>
        <w:ind w:left="851"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spacing w:lineRule="auto" w:line="259" w:before="0" w:after="160"/>
        <w:ind w:left="644" w:hanging="0"/>
        <w:contextualSpacing/>
        <w:rPr>
          <w:rFonts w:ascii="Times New Roman" w:hAnsi="Times New Roman" w:cs="Times New Roman"/>
        </w:rPr>
      </w:pPr>
      <w:r>
        <w:rPr>
          <w:rFonts w:cs="Times New Roman" w:ascii="Times New Roman" w:hAnsi="Times New Roman"/>
        </w:rPr>
      </w:r>
    </w:p>
    <w:p>
      <w:pPr>
        <w:pStyle w:val="ListParagraph"/>
        <w:numPr>
          <w:ilvl w:val="0"/>
          <w:numId w:val="1"/>
        </w:numPr>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Per ognuno dei due spettri, misura le lunghezze d’onda corrispondenti all’intensità maggiore (ovvero in corrispondenza dei i picchi massimi che osservi nel grafico) e riportali nella tabella seguente. Commenta brevemente le misure ottenute.</w:t>
      </w:r>
    </w:p>
    <w:tbl>
      <w:tblPr>
        <w:tblStyle w:val="Grigliatabella"/>
        <w:tblW w:w="7939" w:type="dxa"/>
        <w:jc w:val="center"/>
        <w:tblInd w:w="0" w:type="dxa"/>
        <w:tblCellMar>
          <w:top w:w="0" w:type="dxa"/>
          <w:left w:w="108" w:type="dxa"/>
          <w:bottom w:w="0" w:type="dxa"/>
          <w:right w:w="108" w:type="dxa"/>
        </w:tblCellMar>
        <w:tblLook w:firstRow="1" w:noVBand="1" w:lastRow="0" w:firstColumn="1" w:lastColumn="0" w:noHBand="0" w:val="04a0"/>
      </w:tblPr>
      <w:tblGrid>
        <w:gridCol w:w="1243"/>
        <w:gridCol w:w="1308"/>
        <w:gridCol w:w="1277"/>
        <w:gridCol w:w="1559"/>
        <w:gridCol w:w="1276"/>
        <w:gridCol w:w="1275"/>
      </w:tblGrid>
      <w:tr>
        <w:trPr>
          <w:trHeight w:val="70" w:hRule="atLeast"/>
        </w:trPr>
        <w:tc>
          <w:tcPr>
            <w:tcW w:w="1243" w:type="dxa"/>
            <w:vMerge w:val="restart"/>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1°</w:t>
              <w:br/>
              <w:t>SPETTRO</w:t>
            </w:r>
          </w:p>
        </w:tc>
        <w:tc>
          <w:tcPr>
            <w:tcW w:w="1308"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Intensità (I)</w:t>
            </w:r>
          </w:p>
        </w:tc>
        <w:tc>
          <w:tcPr>
            <w:tcW w:w="1277"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Lunghezza d’onda (λ)</w:t>
            </w:r>
          </w:p>
        </w:tc>
        <w:tc>
          <w:tcPr>
            <w:tcW w:w="1559" w:type="dxa"/>
            <w:vMerge w:val="restart"/>
            <w:tcBorders/>
            <w:shd w:fill="auto" w:val="clear"/>
          </w:tcPr>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2°</w:t>
              <w:br/>
              <w:t>SPETTRO</w:t>
            </w:r>
          </w:p>
        </w:tc>
        <w:tc>
          <w:tcPr>
            <w:tcW w:w="1276" w:type="dxa"/>
            <w:tcBorders/>
            <w:shd w:fill="auto" w:val="clear"/>
          </w:tcPr>
          <w:p>
            <w:pPr>
              <w:pStyle w:val="Normal"/>
              <w:spacing w:lineRule="auto" w:line="240" w:before="0" w:after="0"/>
              <w:rPr>
                <w:rFonts w:ascii="Times New Roman" w:hAnsi="Times New Roman" w:cs="Times New Roman"/>
                <w:b/>
                <w:b/>
              </w:rPr>
            </w:pPr>
            <w:r>
              <w:rPr>
                <w:rFonts w:cs="Times New Roman" w:ascii="Times New Roman" w:hAnsi="Times New Roman"/>
                <w:b/>
              </w:rPr>
              <w:t>Intensità (I)</w:t>
            </w:r>
          </w:p>
        </w:tc>
        <w:tc>
          <w:tcPr>
            <w:tcW w:w="1275"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b/>
              </w:rPr>
              <w:t>Lunghezza d’onda (λ)</w:t>
            </w:r>
          </w:p>
        </w:tc>
      </w:tr>
      <w:tr>
        <w:trPr/>
        <w:tc>
          <w:tcPr>
            <w:tcW w:w="1243"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308"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7"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559"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6"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5"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r>
      <w:tr>
        <w:trPr/>
        <w:tc>
          <w:tcPr>
            <w:tcW w:w="1243"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308"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7"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559"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6"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5"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r>
      <w:tr>
        <w:trPr/>
        <w:tc>
          <w:tcPr>
            <w:tcW w:w="1243"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308"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7"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559"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6"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5"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r>
      <w:tr>
        <w:trPr/>
        <w:tc>
          <w:tcPr>
            <w:tcW w:w="1243"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308"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7"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559" w:type="dxa"/>
            <w:vMerge w:val="continue"/>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6"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275" w:type="dxa"/>
            <w:tcBorders/>
            <w:shd w:fill="auto" w:val="clear"/>
          </w:tcPr>
          <w:p>
            <w:pPr>
              <w:pStyle w:val="Normal"/>
              <w:spacing w:lineRule="auto" w:line="240" w:before="0" w:after="0"/>
              <w:rPr>
                <w:rFonts w:ascii="Times New Roman" w:hAnsi="Times New Roman" w:cs="Times New Roman"/>
              </w:rPr>
            </w:pPr>
            <w:r>
              <w:rPr>
                <w:rFonts w:cs="Times New Roman" w:ascii="Times New Roman" w:hAnsi="Times New Roman"/>
              </w:rPr>
            </w:r>
          </w:p>
        </w:tc>
      </w:tr>
      <w:tr>
        <w:trPr/>
        <w:tc>
          <w:tcPr>
            <w:tcW w:w="1243" w:type="dxa"/>
            <w:vMerge w:val="continue"/>
            <w:tcBorders/>
            <w:shd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tc>
        <w:tc>
          <w:tcPr>
            <w:tcW w:w="1308" w:type="dxa"/>
            <w:tcBorders/>
            <w:shd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tc>
        <w:tc>
          <w:tcPr>
            <w:tcW w:w="1277" w:type="dxa"/>
            <w:tcBorders/>
            <w:shd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tc>
        <w:tc>
          <w:tcPr>
            <w:tcW w:w="1559" w:type="dxa"/>
            <w:vMerge w:val="continue"/>
            <w:tcBorders/>
            <w:shd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tc>
        <w:tc>
          <w:tcPr>
            <w:tcW w:w="1276" w:type="dxa"/>
            <w:tcBorders/>
            <w:shd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tc>
        <w:tc>
          <w:tcPr>
            <w:tcW w:w="1275" w:type="dxa"/>
            <w:tcBorders/>
            <w:shd w:fill="auto" w:val="clear"/>
          </w:tcPr>
          <w:p>
            <w:pPr>
              <w:pStyle w:val="Normal"/>
              <w:spacing w:lineRule="auto" w:line="240" w:before="0" w:after="0"/>
              <w:rPr>
                <w:rFonts w:ascii="Times New Roman" w:hAnsi="Times New Roman" w:cs="Times New Roman"/>
                <w:sz w:val="26"/>
                <w:szCs w:val="26"/>
              </w:rPr>
            </w:pPr>
            <w:r>
              <w:rPr>
                <w:rFonts w:cs="Times New Roman" w:ascii="Times New Roman" w:hAnsi="Times New Roman"/>
                <w:sz w:val="26"/>
                <w:szCs w:val="26"/>
              </w:rPr>
            </w:r>
          </w:p>
        </w:tc>
      </w:tr>
    </w:tbl>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ListParagraph"/>
        <w:numPr>
          <w:ilvl w:val="0"/>
          <w:numId w:val="1"/>
        </w:numPr>
        <w:spacing w:lineRule="auto" w:line="360" w:before="0" w:after="160"/>
        <w:contextualSpacing/>
        <w:rPr>
          <w:rFonts w:ascii="Times New Roman" w:hAnsi="Times New Roman" w:cs="Times New Roman"/>
          <w:sz w:val="24"/>
          <w:szCs w:val="24"/>
        </w:rPr>
      </w:pPr>
      <w:r>
        <w:rPr>
          <w:rFonts w:cs="Times New Roman" w:ascii="Times New Roman" w:hAnsi="Times New Roman"/>
          <w:sz w:val="24"/>
          <w:szCs w:val="24"/>
        </w:rPr>
        <w:t>Osserva le lampade che hanno prodotto il tuo spettro. Quali differenze puoi dedurre?</w:t>
      </w:r>
    </w:p>
    <w:p>
      <w:pPr>
        <w:pStyle w:val="ListParagraph"/>
        <w:spacing w:lineRule="auto" w:line="360"/>
        <w:ind w:left="644"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spacing w:lineRule="auto" w:line="360"/>
        <w:ind w:left="644"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Normal"/>
        <w:rPr/>
      </w:pPr>
      <w:r>
        <w:rPr/>
      </w:r>
    </w:p>
    <w:p>
      <w:pPr>
        <w:pStyle w:val="Normal"/>
        <w:rPr/>
      </w:pPr>
      <w:r>
        <w:rPr/>
      </w:r>
    </w:p>
    <w:p>
      <w:pPr>
        <w:pStyle w:val="Normal"/>
        <w:spacing w:lineRule="auto" w:line="259" w:before="0" w:after="160"/>
        <w:rPr/>
      </w:pPr>
      <w:r>
        <w:rPr/>
      </w:r>
      <w:r>
        <w:br w:type="page"/>
      </w:r>
    </w:p>
    <w:p>
      <w:pPr>
        <w:pStyle w:val="ListParagraph"/>
        <w:tabs>
          <w:tab w:val="left" w:pos="142" w:leader="none"/>
        </w:tabs>
        <w:ind w:left="1070" w:hanging="0"/>
        <w:jc w:val="center"/>
        <w:rPr>
          <w:rFonts w:ascii="Calibri Light" w:hAnsi="Calibri Light" w:cs="Calibri" w:asciiTheme="majorHAnsi" w:cstheme="minorHAnsi" w:hAnsiTheme="majorHAnsi"/>
          <w:b/>
          <w:b/>
          <w:sz w:val="28"/>
          <w:szCs w:val="28"/>
        </w:rPr>
      </w:pPr>
      <w:r>
        <w:rPr>
          <w:rFonts w:cs="Times New Roman" w:ascii="Times New Roman" w:hAnsi="Times New Roman"/>
          <w:b/>
          <w:sz w:val="36"/>
          <w:szCs w:val="36"/>
        </w:rPr>
        <w:t xml:space="preserve">Percorso Spettro -  </w:t>
      </w:r>
      <w:r>
        <w:rPr>
          <w:rFonts w:cs="Calibri" w:ascii="Calibri Light" w:hAnsi="Calibri Light" w:asciiTheme="majorHAnsi" w:cstheme="minorHAnsi" w:hAnsiTheme="majorHAnsi"/>
          <w:b/>
          <w:sz w:val="28"/>
          <w:szCs w:val="28"/>
        </w:rPr>
        <w:t>Schede s</w:t>
      </w:r>
      <w:bookmarkStart w:id="0" w:name="_GoBack"/>
      <w:bookmarkEnd w:id="0"/>
      <w:r>
        <w:rPr>
          <w:rFonts w:cs="Calibri" w:ascii="Calibri Light" w:hAnsi="Calibri Light" w:asciiTheme="majorHAnsi" w:cstheme="minorHAnsi" w:hAnsiTheme="majorHAnsi"/>
          <w:b/>
          <w:sz w:val="28"/>
          <w:szCs w:val="28"/>
        </w:rPr>
        <w:t>u Spettro del Sole e legge di Wien</w:t>
      </w:r>
    </w:p>
    <w:p>
      <w:pPr>
        <w:pStyle w:val="ListParagraph"/>
        <w:tabs>
          <w:tab w:val="left" w:pos="142" w:leader="none"/>
        </w:tabs>
        <w:ind w:left="1070" w:hanging="0"/>
        <w:jc w:val="center"/>
        <w:rPr>
          <w:rFonts w:ascii="Calibri Light" w:hAnsi="Calibri Light" w:cs="Calibri" w:asciiTheme="majorHAnsi" w:cstheme="minorHAnsi" w:hAnsiTheme="majorHAnsi"/>
          <w:b/>
          <w:b/>
          <w:sz w:val="28"/>
          <w:szCs w:val="28"/>
        </w:rPr>
      </w:pPr>
      <w:r>
        <w:rPr>
          <w:rFonts w:cs="Calibri" w:cstheme="minorHAnsi" w:ascii="Calibri Light" w:hAnsi="Calibri Light"/>
          <w:b/>
          <w:sz w:val="28"/>
          <w:szCs w:val="28"/>
        </w:rPr>
      </w:r>
    </w:p>
    <w:p>
      <w:pPr>
        <w:pStyle w:val="Standard"/>
        <w:numPr>
          <w:ilvl w:val="0"/>
          <w:numId w:val="2"/>
        </w:numPr>
        <w:spacing w:lineRule="auto" w:line="360"/>
        <w:rPr>
          <w:rFonts w:eastAsia="Calibri" w:eastAsiaTheme="minorHAnsi"/>
          <w:kern w:val="0"/>
          <w:sz w:val="24"/>
          <w:szCs w:val="24"/>
          <w:lang w:eastAsia="en-US"/>
        </w:rPr>
      </w:pPr>
      <w:r>
        <w:rPr>
          <w:rFonts w:eastAsia="Calibri" w:eastAsiaTheme="minorHAnsi"/>
          <w:kern w:val="0"/>
          <w:sz w:val="24"/>
          <w:szCs w:val="24"/>
          <w:lang w:eastAsia="en-US"/>
        </w:rPr>
        <w:t>Apri il file a disposizione e visualizza il grafico dello spettro della luce solare acquisito all'esterno dell'atmosfera terrestre. Quali differenze e quali somiglianze ci sono con gli spettri ottenuti dall'analisi della luce emessa dalle lampade osservati durante l'incontro precedente?</w:t>
      </w:r>
    </w:p>
    <w:p>
      <w:pPr>
        <w:pStyle w:val="Normal"/>
        <w:spacing w:lineRule="auto" w:line="360"/>
        <w:ind w:left="851"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Normal"/>
        <w:spacing w:lineRule="auto" w:line="360"/>
        <w:ind w:left="851" w:hanging="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Standard"/>
        <w:spacing w:lineRule="auto" w:line="360"/>
        <w:rPr>
          <w:sz w:val="24"/>
          <w:szCs w:val="24"/>
        </w:rPr>
      </w:pPr>
      <w:r>
        <w:rPr>
          <w:sz w:val="24"/>
          <w:szCs w:val="24"/>
        </w:rPr>
      </w:r>
    </w:p>
    <w:p>
      <w:pPr>
        <w:pStyle w:val="Standard"/>
        <w:numPr>
          <w:ilvl w:val="0"/>
          <w:numId w:val="2"/>
        </w:numPr>
        <w:spacing w:lineRule="auto" w:line="360"/>
        <w:rPr>
          <w:rFonts w:eastAsia="Calibri" w:eastAsiaTheme="minorHAnsi"/>
          <w:kern w:val="0"/>
          <w:sz w:val="24"/>
          <w:szCs w:val="24"/>
          <w:lang w:eastAsia="en-US"/>
        </w:rPr>
      </w:pPr>
      <w:r>
        <w:rPr>
          <w:rFonts w:eastAsia="Calibri" w:eastAsiaTheme="minorHAnsi"/>
          <w:kern w:val="0"/>
          <w:sz w:val="24"/>
          <w:szCs w:val="24"/>
          <w:lang w:eastAsia="en-US"/>
        </w:rPr>
        <w:t xml:space="preserve">Sulla base dello spettro osservato e di quanto osservato nelle attività precedenti, qual è secondo te il meccanismo responsabile dell’emissione di onde luminose da parte del Sole?  </w:t>
      </w:r>
    </w:p>
    <w:p>
      <w:pPr>
        <w:pStyle w:val="Standard"/>
        <w:spacing w:lineRule="auto" w:line="360"/>
        <w:rPr>
          <w:rFonts w:eastAsia="Calibri" w:eastAsiaTheme="minorHAnsi"/>
          <w:kern w:val="0"/>
          <w:sz w:val="24"/>
          <w:szCs w:val="24"/>
          <w:lang w:eastAsia="en-US"/>
        </w:rPr>
      </w:pPr>
      <w:r>
        <w:rPr>
          <w:rFonts w:eastAsia="Calibri" w:eastAsiaTheme="minorHAnsi"/>
          <w:kern w:val="0"/>
          <w:sz w:val="24"/>
          <w:szCs w:val="24"/>
          <w:lang w:eastAsia="en-US"/>
        </w:rPr>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Standard"/>
        <w:spacing w:lineRule="auto" w:line="360"/>
        <w:rPr>
          <w:sz w:val="24"/>
          <w:szCs w:val="24"/>
        </w:rPr>
      </w:pPr>
      <w:r>
        <w:rPr>
          <w:sz w:val="24"/>
          <w:szCs w:val="24"/>
        </w:rPr>
      </w:r>
    </w:p>
    <w:p>
      <w:pPr>
        <w:pStyle w:val="Standard"/>
        <w:numPr>
          <w:ilvl w:val="0"/>
          <w:numId w:val="2"/>
        </w:numPr>
        <w:spacing w:lineRule="auto" w:line="360"/>
        <w:rPr>
          <w:rFonts w:eastAsia="Calibri" w:eastAsiaTheme="minorHAnsi"/>
          <w:kern w:val="0"/>
          <w:sz w:val="24"/>
          <w:szCs w:val="24"/>
          <w:lang w:eastAsia="en-US"/>
        </w:rPr>
      </w:pPr>
      <w:r>
        <w:rPr>
          <w:rFonts w:eastAsia="Calibri" w:eastAsiaTheme="minorHAnsi"/>
          <w:kern w:val="0"/>
          <w:sz w:val="24"/>
          <w:szCs w:val="24"/>
          <w:lang w:eastAsia="en-US"/>
        </w:rPr>
        <w:t>Nello spettro del Sole è possibile osservare dei minimi. Misura le lunghezze d’onda ad essi corrispondenti e riportali nella tabella.</w:t>
      </w:r>
    </w:p>
    <w:p>
      <w:pPr>
        <w:pStyle w:val="Standard"/>
        <w:spacing w:lineRule="auto" w:line="360"/>
        <w:rPr>
          <w:b/>
          <w:b/>
          <w:sz w:val="24"/>
          <w:szCs w:val="24"/>
        </w:rPr>
      </w:pPr>
      <w:r>
        <w:rPr>
          <w:b/>
          <w:sz w:val="24"/>
          <w:szCs w:val="24"/>
        </w:rPr>
      </w:r>
    </w:p>
    <w:tbl>
      <w:tblPr>
        <w:tblStyle w:val="Grigliatabella"/>
        <w:tblW w:w="5387" w:type="dxa"/>
        <w:jc w:val="left"/>
        <w:tblInd w:w="1951" w:type="dxa"/>
        <w:tblCellMar>
          <w:top w:w="0" w:type="dxa"/>
          <w:left w:w="108" w:type="dxa"/>
          <w:bottom w:w="0" w:type="dxa"/>
          <w:right w:w="108" w:type="dxa"/>
        </w:tblCellMar>
        <w:tblLook w:firstRow="1" w:noVBand="1" w:lastRow="0" w:firstColumn="1" w:lastColumn="0" w:noHBand="0" w:val="04a0"/>
      </w:tblPr>
      <w:tblGrid>
        <w:gridCol w:w="2580"/>
        <w:gridCol w:w="2806"/>
      </w:tblGrid>
      <w:tr>
        <w:trPr>
          <w:trHeight w:val="410" w:hRule="atLeast"/>
        </w:trPr>
        <w:tc>
          <w:tcPr>
            <w:tcW w:w="2580" w:type="dxa"/>
            <w:tcBorders/>
            <w:shd w:fill="auto" w:val="clear"/>
          </w:tcPr>
          <w:p>
            <w:pPr>
              <w:pStyle w:val="Standard"/>
              <w:spacing w:lineRule="auto" w:line="240" w:before="0" w:after="0"/>
              <w:jc w:val="center"/>
              <w:rPr>
                <w:b/>
                <w:b/>
                <w:sz w:val="24"/>
                <w:szCs w:val="24"/>
              </w:rPr>
            </w:pPr>
            <w:r>
              <w:rPr>
                <w:b/>
                <w:sz w:val="24"/>
                <w:szCs w:val="24"/>
              </w:rPr>
              <w:t>Numero dei minimi</w:t>
            </w:r>
          </w:p>
        </w:tc>
        <w:tc>
          <w:tcPr>
            <w:tcW w:w="2806" w:type="dxa"/>
            <w:tcBorders/>
            <w:shd w:fill="auto" w:val="clear"/>
          </w:tcPr>
          <w:p>
            <w:pPr>
              <w:pStyle w:val="Standard"/>
              <w:spacing w:lineRule="auto" w:line="240" w:before="0" w:after="0"/>
              <w:jc w:val="center"/>
              <w:rPr>
                <w:b/>
                <w:b/>
                <w:sz w:val="24"/>
                <w:szCs w:val="24"/>
              </w:rPr>
            </w:pPr>
            <w:r>
              <w:rPr>
                <w:b/>
                <w:sz w:val="24"/>
                <w:szCs w:val="24"/>
              </w:rPr>
              <w:t>Lunghezze d’onda (</w:t>
            </w:r>
            <w:r>
              <w:rPr>
                <w:b/>
                <w:sz w:val="24"/>
                <w:szCs w:val="24"/>
              </w:rPr>
            </w:r>
            <m:oMath xmlns:m="http://schemas.openxmlformats.org/officeDocument/2006/math">
              <m:r>
                <w:rPr>
                  <w:rFonts w:ascii="Cambria Math" w:hAnsi="Cambria Math"/>
                </w:rPr>
                <m:t xml:space="preserve">λ</m:t>
              </m:r>
            </m:oMath>
            <w:r>
              <w:rPr>
                <w:b/>
                <w:sz w:val="24"/>
                <w:szCs w:val="24"/>
              </w:rPr>
              <w:t>)</w:t>
            </w:r>
          </w:p>
        </w:tc>
      </w:tr>
      <w:tr>
        <w:trPr/>
        <w:tc>
          <w:tcPr>
            <w:tcW w:w="2580" w:type="dxa"/>
            <w:tcBorders/>
            <w:shd w:fill="auto" w:val="clear"/>
          </w:tcPr>
          <w:p>
            <w:pPr>
              <w:pStyle w:val="Standard"/>
              <w:spacing w:lineRule="auto" w:line="240" w:before="0" w:after="0"/>
              <w:jc w:val="center"/>
              <w:rPr>
                <w:sz w:val="24"/>
                <w:szCs w:val="24"/>
              </w:rPr>
            </w:pPr>
            <w:r>
              <w:rPr>
                <w:sz w:val="24"/>
                <w:szCs w:val="24"/>
              </w:rPr>
              <w:t>1</w:t>
            </w:r>
          </w:p>
        </w:tc>
        <w:tc>
          <w:tcPr>
            <w:tcW w:w="2806" w:type="dxa"/>
            <w:tcBorders/>
            <w:shd w:fill="auto" w:val="clear"/>
          </w:tcPr>
          <w:p>
            <w:pPr>
              <w:pStyle w:val="Standard"/>
              <w:spacing w:lineRule="auto" w:line="240" w:before="0" w:after="0"/>
              <w:rPr>
                <w:sz w:val="24"/>
                <w:szCs w:val="24"/>
              </w:rPr>
            </w:pPr>
            <w:r>
              <w:rPr>
                <w:sz w:val="24"/>
                <w:szCs w:val="24"/>
              </w:rPr>
            </w:r>
          </w:p>
        </w:tc>
      </w:tr>
      <w:tr>
        <w:trPr/>
        <w:tc>
          <w:tcPr>
            <w:tcW w:w="2580" w:type="dxa"/>
            <w:tcBorders/>
            <w:shd w:fill="auto" w:val="clear"/>
          </w:tcPr>
          <w:p>
            <w:pPr>
              <w:pStyle w:val="Standard"/>
              <w:spacing w:lineRule="auto" w:line="240" w:before="0" w:after="0"/>
              <w:jc w:val="center"/>
              <w:rPr>
                <w:sz w:val="24"/>
                <w:szCs w:val="24"/>
              </w:rPr>
            </w:pPr>
            <w:r>
              <w:rPr>
                <w:sz w:val="24"/>
                <w:szCs w:val="24"/>
              </w:rPr>
              <w:t>2</w:t>
            </w:r>
          </w:p>
        </w:tc>
        <w:tc>
          <w:tcPr>
            <w:tcW w:w="2806" w:type="dxa"/>
            <w:tcBorders/>
            <w:shd w:fill="auto" w:val="clear"/>
          </w:tcPr>
          <w:p>
            <w:pPr>
              <w:pStyle w:val="Standard"/>
              <w:spacing w:lineRule="auto" w:line="240" w:before="0" w:after="0"/>
              <w:rPr>
                <w:sz w:val="24"/>
                <w:szCs w:val="24"/>
              </w:rPr>
            </w:pPr>
            <w:r>
              <w:rPr>
                <w:sz w:val="24"/>
                <w:szCs w:val="24"/>
              </w:rPr>
            </w:r>
          </w:p>
        </w:tc>
      </w:tr>
      <w:tr>
        <w:trPr/>
        <w:tc>
          <w:tcPr>
            <w:tcW w:w="2580" w:type="dxa"/>
            <w:tcBorders/>
            <w:shd w:fill="auto" w:val="clear"/>
          </w:tcPr>
          <w:p>
            <w:pPr>
              <w:pStyle w:val="Standard"/>
              <w:spacing w:lineRule="auto" w:line="240" w:before="0" w:after="0"/>
              <w:jc w:val="center"/>
              <w:rPr>
                <w:sz w:val="24"/>
                <w:szCs w:val="24"/>
              </w:rPr>
            </w:pPr>
            <w:r>
              <w:rPr>
                <w:sz w:val="24"/>
                <w:szCs w:val="24"/>
              </w:rPr>
              <w:t>3</w:t>
            </w:r>
          </w:p>
        </w:tc>
        <w:tc>
          <w:tcPr>
            <w:tcW w:w="2806" w:type="dxa"/>
            <w:tcBorders/>
            <w:shd w:fill="auto" w:val="clear"/>
          </w:tcPr>
          <w:p>
            <w:pPr>
              <w:pStyle w:val="Standard"/>
              <w:spacing w:lineRule="auto" w:line="240" w:before="0" w:after="0"/>
              <w:rPr>
                <w:sz w:val="24"/>
                <w:szCs w:val="24"/>
              </w:rPr>
            </w:pPr>
            <w:r>
              <w:rPr>
                <w:sz w:val="24"/>
                <w:szCs w:val="24"/>
              </w:rPr>
            </w:r>
          </w:p>
        </w:tc>
      </w:tr>
      <w:tr>
        <w:trPr/>
        <w:tc>
          <w:tcPr>
            <w:tcW w:w="2580" w:type="dxa"/>
            <w:tcBorders/>
            <w:shd w:fill="auto" w:val="clear"/>
          </w:tcPr>
          <w:p>
            <w:pPr>
              <w:pStyle w:val="Standard"/>
              <w:spacing w:lineRule="auto" w:line="240" w:before="0" w:after="0"/>
              <w:jc w:val="center"/>
              <w:rPr>
                <w:sz w:val="24"/>
                <w:szCs w:val="24"/>
              </w:rPr>
            </w:pPr>
            <w:r>
              <w:rPr>
                <w:sz w:val="24"/>
                <w:szCs w:val="24"/>
              </w:rPr>
              <w:t>4</w:t>
            </w:r>
          </w:p>
        </w:tc>
        <w:tc>
          <w:tcPr>
            <w:tcW w:w="2806" w:type="dxa"/>
            <w:tcBorders/>
            <w:shd w:fill="auto" w:val="clear"/>
          </w:tcPr>
          <w:p>
            <w:pPr>
              <w:pStyle w:val="Standard"/>
              <w:spacing w:lineRule="auto" w:line="240" w:before="0" w:after="0"/>
              <w:rPr>
                <w:sz w:val="24"/>
                <w:szCs w:val="24"/>
              </w:rPr>
            </w:pPr>
            <w:r>
              <w:rPr>
                <w:sz w:val="24"/>
                <w:szCs w:val="24"/>
              </w:rPr>
            </w:r>
          </w:p>
        </w:tc>
      </w:tr>
      <w:tr>
        <w:trPr/>
        <w:tc>
          <w:tcPr>
            <w:tcW w:w="2580" w:type="dxa"/>
            <w:tcBorders/>
            <w:shd w:fill="auto" w:val="clear"/>
          </w:tcPr>
          <w:p>
            <w:pPr>
              <w:pStyle w:val="Standard"/>
              <w:spacing w:lineRule="auto" w:line="240" w:before="0" w:after="0"/>
              <w:jc w:val="center"/>
              <w:rPr>
                <w:sz w:val="24"/>
                <w:szCs w:val="24"/>
              </w:rPr>
            </w:pPr>
            <w:r>
              <w:rPr>
                <w:sz w:val="24"/>
                <w:szCs w:val="24"/>
              </w:rPr>
              <w:t>5</w:t>
            </w:r>
          </w:p>
        </w:tc>
        <w:tc>
          <w:tcPr>
            <w:tcW w:w="2806" w:type="dxa"/>
            <w:tcBorders/>
            <w:shd w:fill="auto" w:val="clear"/>
          </w:tcPr>
          <w:p>
            <w:pPr>
              <w:pStyle w:val="Standard"/>
              <w:spacing w:lineRule="auto" w:line="240" w:before="0" w:after="0"/>
              <w:rPr>
                <w:sz w:val="24"/>
                <w:szCs w:val="24"/>
              </w:rPr>
            </w:pPr>
            <w:r>
              <w:rPr>
                <w:sz w:val="24"/>
                <w:szCs w:val="24"/>
              </w:rPr>
            </w:r>
          </w:p>
        </w:tc>
      </w:tr>
    </w:tbl>
    <w:p>
      <w:pPr>
        <w:pStyle w:val="Standard"/>
        <w:rPr>
          <w:sz w:val="24"/>
          <w:szCs w:val="24"/>
        </w:rPr>
      </w:pPr>
      <w:r>
        <w:rPr>
          <w:sz w:val="24"/>
          <w:szCs w:val="24"/>
        </w:rPr>
      </w:r>
    </w:p>
    <w:p>
      <w:pPr>
        <w:pStyle w:val="Standard"/>
        <w:numPr>
          <w:ilvl w:val="0"/>
          <w:numId w:val="2"/>
        </w:numPr>
        <w:spacing w:lineRule="auto" w:line="360"/>
        <w:rPr>
          <w:rFonts w:eastAsia="Calibri" w:eastAsiaTheme="minorHAnsi"/>
          <w:kern w:val="0"/>
          <w:sz w:val="24"/>
          <w:szCs w:val="24"/>
          <w:lang w:eastAsia="en-US"/>
        </w:rPr>
      </w:pPr>
      <w:r>
        <w:rPr>
          <w:rFonts w:eastAsia="Calibri" w:eastAsiaTheme="minorHAnsi"/>
          <w:kern w:val="0"/>
          <w:sz w:val="24"/>
          <w:szCs w:val="24"/>
          <w:lang w:eastAsia="en-US"/>
        </w:rPr>
        <w:t>Sulla base dell’esperienza svolte con le lampade a emissione, a quale processo potrebbero essere dovuti questi minimi?</w:t>
      </w:r>
    </w:p>
    <w:p>
      <w:pPr>
        <w:pStyle w:val="Standard"/>
        <w:spacing w:lineRule="auto" w:line="360"/>
        <w:rPr>
          <w:rFonts w:eastAsia="Calibri" w:eastAsiaTheme="minorHAnsi"/>
          <w:kern w:val="0"/>
          <w:sz w:val="24"/>
          <w:szCs w:val="24"/>
          <w:lang w:eastAsia="en-US"/>
        </w:rPr>
      </w:pPr>
      <w:r>
        <w:rPr>
          <w:rFonts w:eastAsia="Calibri" w:eastAsiaTheme="minorHAnsi"/>
          <w:kern w:val="0"/>
          <w:sz w:val="24"/>
          <w:szCs w:val="24"/>
          <w:lang w:eastAsia="en-US"/>
        </w:rPr>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Standard"/>
        <w:spacing w:lineRule="auto" w:line="360"/>
        <w:rPr>
          <w:sz w:val="24"/>
          <w:szCs w:val="24"/>
        </w:rPr>
      </w:pPr>
      <w:r>
        <w:rPr>
          <w:sz w:val="24"/>
          <w:szCs w:val="24"/>
        </w:rPr>
      </w:r>
    </w:p>
    <w:p>
      <w:pPr>
        <w:pStyle w:val="Standard"/>
        <w:spacing w:lineRule="auto" w:line="360"/>
        <w:rPr>
          <w:sz w:val="24"/>
          <w:szCs w:val="24"/>
        </w:rPr>
      </w:pPr>
      <w:r>
        <w:rPr>
          <w:sz w:val="24"/>
          <w:szCs w:val="24"/>
        </w:rPr>
      </w:r>
    </w:p>
    <w:p>
      <w:pPr>
        <w:pStyle w:val="Standard"/>
        <w:spacing w:lineRule="auto" w:line="360"/>
        <w:rPr>
          <w:sz w:val="24"/>
          <w:szCs w:val="24"/>
        </w:rPr>
      </w:pPr>
      <w:r>
        <w:rPr>
          <w:sz w:val="24"/>
          <w:szCs w:val="24"/>
        </w:rPr>
      </w:r>
    </w:p>
    <w:p>
      <w:pPr>
        <w:pStyle w:val="Standard"/>
        <w:numPr>
          <w:ilvl w:val="0"/>
          <w:numId w:val="2"/>
        </w:numPr>
        <w:spacing w:lineRule="auto" w:line="360"/>
        <w:rPr>
          <w:rFonts w:eastAsia="Calibri" w:eastAsiaTheme="minorHAnsi"/>
          <w:kern w:val="0"/>
          <w:sz w:val="24"/>
          <w:szCs w:val="24"/>
          <w:lang w:eastAsia="en-US"/>
        </w:rPr>
      </w:pPr>
      <w:r>
        <w:rPr>
          <w:rFonts w:eastAsia="Calibri" w:eastAsiaTheme="minorHAnsi"/>
          <w:kern w:val="0"/>
          <w:sz w:val="24"/>
          <w:szCs w:val="24"/>
          <w:lang w:eastAsia="en-US"/>
        </w:rPr>
        <w:t>Usando i dati contenuti nella seguente tabella e confrontandoli con le lunghezze d’onda dello spettro solare a disposizione, riesci ad identificare alcuni degli elementi presenti nell'atmosfera del Sole?</w:t>
      </w:r>
    </w:p>
    <w:tbl>
      <w:tblPr>
        <w:tblW w:w="6196" w:type="dxa"/>
        <w:jc w:val="center"/>
        <w:tblInd w:w="0"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firstRow="0" w:noVBand="0" w:lastRow="0" w:firstColumn="0" w:lastColumn="0" w:noHBand="0" w:val="0000"/>
      </w:tblPr>
      <w:tblGrid>
        <w:gridCol w:w="1895"/>
        <w:gridCol w:w="1577"/>
        <w:gridCol w:w="2724"/>
      </w:tblGrid>
      <w:tr>
        <w:trPr>
          <w:trHeight w:val="360" w:hRule="atLeast"/>
        </w:trPr>
        <w:tc>
          <w:tcPr>
            <w:tcW w:w="1895" w:type="dxa"/>
            <w:tcBorders>
              <w:top w:val="single" w:sz="2" w:space="0" w:color="000001"/>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Denominazione</w:t>
            </w:r>
          </w:p>
        </w:tc>
        <w:tc>
          <w:tcPr>
            <w:tcW w:w="1577" w:type="dxa"/>
            <w:tcBorders>
              <w:top w:val="single" w:sz="2" w:space="0" w:color="000001"/>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Origine</w:t>
            </w:r>
          </w:p>
        </w:tc>
        <w:tc>
          <w:tcPr>
            <w:tcW w:w="27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rStyle w:val="Enfasiforte"/>
                <w:sz w:val="18"/>
                <w:szCs w:val="18"/>
              </w:rPr>
              <w:t xml:space="preserve">Lunghezza d' onda  </w:t>
            </w:r>
          </w:p>
          <w:p>
            <w:pPr>
              <w:pStyle w:val="Contenutotabella"/>
              <w:jc w:val="center"/>
              <w:rPr>
                <w:sz w:val="18"/>
                <w:szCs w:val="18"/>
              </w:rPr>
            </w:pPr>
            <w:r>
              <w:rPr>
                <w:rStyle w:val="Enfasiforte"/>
                <w:sz w:val="18"/>
                <w:szCs w:val="18"/>
              </w:rPr>
              <w:t>( nm )</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A (banda)</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O2</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759,4 – 762,1</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B (banda)</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O2</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686,7 – 688,4</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C</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H alfa</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656,3</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a (banda)</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O2</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627,6 – 628,7</w:t>
            </w:r>
          </w:p>
        </w:tc>
      </w:tr>
      <w:tr>
        <w:trPr>
          <w:trHeight w:val="197"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D</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Na I</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589,6 ; 589,0</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E</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Fe</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527,0</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b</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Mg I</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518,4; 517,3; 516,7</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c</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Fe</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495,8</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F</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H beta</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486,1</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d</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Fe</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466,8</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e</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Fe</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438,4</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f</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H gamma</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434,0</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G</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Fe, Ca</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430,8</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g</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Ca I</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422,7</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h</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H delta</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410,2</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H</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Ca II</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396,8</w:t>
            </w:r>
          </w:p>
        </w:tc>
      </w:tr>
      <w:tr>
        <w:trPr>
          <w:trHeight w:val="185" w:hRule="atLeast"/>
        </w:trPr>
        <w:tc>
          <w:tcPr>
            <w:tcW w:w="1895"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rStyle w:val="Enfasiforte"/>
                <w:sz w:val="18"/>
                <w:szCs w:val="18"/>
              </w:rPr>
              <w:t>K</w:t>
            </w:r>
          </w:p>
        </w:tc>
        <w:tc>
          <w:tcPr>
            <w:tcW w:w="1577" w:type="dxa"/>
            <w:tcBorders>
              <w:left w:val="single" w:sz="2" w:space="0" w:color="000001"/>
              <w:bottom w:val="single" w:sz="2" w:space="0" w:color="000001"/>
              <w:insideH w:val="single" w:sz="2" w:space="0" w:color="000001"/>
            </w:tcBorders>
            <w:shd w:fill="auto" w:val="clear"/>
          </w:tcPr>
          <w:p>
            <w:pPr>
              <w:pStyle w:val="Contenutotabella"/>
              <w:jc w:val="center"/>
              <w:rPr>
                <w:sz w:val="18"/>
                <w:szCs w:val="18"/>
              </w:rPr>
            </w:pPr>
            <w:r>
              <w:rPr>
                <w:sz w:val="18"/>
                <w:szCs w:val="18"/>
              </w:rPr>
              <w:t>Ca II</w:t>
            </w:r>
          </w:p>
        </w:tc>
        <w:tc>
          <w:tcPr>
            <w:tcW w:w="2724"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Contenutotabella"/>
              <w:jc w:val="center"/>
              <w:rPr>
                <w:sz w:val="18"/>
                <w:szCs w:val="18"/>
              </w:rPr>
            </w:pPr>
            <w:r>
              <w:rPr>
                <w:sz w:val="18"/>
                <w:szCs w:val="18"/>
              </w:rPr>
              <w:t>393,4</w:t>
            </w:r>
          </w:p>
        </w:tc>
      </w:tr>
    </w:tbl>
    <w:p>
      <w:pPr>
        <w:pStyle w:val="Standard"/>
        <w:spacing w:lineRule="auto" w:line="360"/>
        <w:rPr>
          <w:rFonts w:eastAsia="Calibri" w:eastAsiaTheme="minorHAnsi"/>
          <w:kern w:val="0"/>
          <w:sz w:val="24"/>
          <w:szCs w:val="24"/>
          <w:lang w:eastAsia="en-US"/>
        </w:rPr>
      </w:pPr>
      <w:r>
        <w:rPr>
          <w:rFonts w:eastAsia="Calibri" w:eastAsiaTheme="minorHAnsi"/>
          <w:kern w:val="0"/>
          <w:sz w:val="24"/>
          <w:szCs w:val="24"/>
          <w:lang w:eastAsia="en-US"/>
        </w:rPr>
      </w:r>
    </w:p>
    <w:p>
      <w:pPr>
        <w:pStyle w:val="Standard"/>
        <w:numPr>
          <w:ilvl w:val="0"/>
          <w:numId w:val="2"/>
        </w:numPr>
        <w:spacing w:lineRule="auto" w:line="360"/>
        <w:rPr>
          <w:rFonts w:eastAsia="Calibri" w:eastAsiaTheme="minorHAnsi"/>
          <w:kern w:val="0"/>
          <w:sz w:val="24"/>
          <w:szCs w:val="24"/>
          <w:lang w:eastAsia="en-US"/>
        </w:rPr>
      </w:pPr>
      <w:r>
        <w:rPr>
          <w:rFonts w:eastAsia="Calibri" w:eastAsiaTheme="minorHAnsi"/>
          <w:kern w:val="0"/>
          <w:sz w:val="24"/>
          <w:szCs w:val="24"/>
          <w:lang w:eastAsia="en-US"/>
        </w:rPr>
        <w:t>Misura la lunghezza d’onda corrispondente al picco massimo dello spettro del Sole. (Usa le opportune unità di misura).  Commenta brevemente</w:t>
      </w:r>
    </w:p>
    <w:p>
      <w:pPr>
        <w:pStyle w:val="Standard"/>
        <w:rPr>
          <w:rFonts w:eastAsia="Calibri" w:eastAsiaTheme="minorHAnsi"/>
          <w:kern w:val="0"/>
          <w:sz w:val="22"/>
          <w:szCs w:val="22"/>
          <w:lang w:eastAsia="en-US"/>
        </w:rPr>
      </w:pPr>
      <w:r>
        <w:rPr>
          <w:rFonts w:eastAsia="Calibri" w:eastAsiaTheme="minorHAnsi"/>
          <w:kern w:val="0"/>
          <w:sz w:val="22"/>
          <w:szCs w:val="22"/>
          <w:lang w:eastAsia="en-US"/>
        </w:rPr>
      </w:r>
    </w:p>
    <w:tbl>
      <w:tblPr>
        <w:tblStyle w:val="Grigliatabella"/>
        <w:tblW w:w="5208" w:type="dxa"/>
        <w:jc w:val="center"/>
        <w:tblInd w:w="0" w:type="dxa"/>
        <w:tblCellMar>
          <w:top w:w="0" w:type="dxa"/>
          <w:left w:w="108" w:type="dxa"/>
          <w:bottom w:w="0" w:type="dxa"/>
          <w:right w:w="108" w:type="dxa"/>
        </w:tblCellMar>
        <w:tblLook w:firstRow="1" w:noVBand="1" w:lastRow="0" w:firstColumn="1" w:lastColumn="0" w:noHBand="0" w:val="04a0"/>
      </w:tblPr>
      <w:tblGrid>
        <w:gridCol w:w="2534"/>
        <w:gridCol w:w="2673"/>
      </w:tblGrid>
      <w:tr>
        <w:trPr/>
        <w:tc>
          <w:tcPr>
            <w:tcW w:w="2534" w:type="dxa"/>
            <w:tcBorders/>
            <w:shd w:fill="auto" w:val="clear"/>
          </w:tcPr>
          <w:p>
            <w:pPr>
              <w:pStyle w:val="Standard"/>
              <w:spacing w:lineRule="auto" w:line="240" w:before="0" w:after="0"/>
              <w:rPr>
                <w:b/>
                <w:b/>
                <w:sz w:val="24"/>
                <w:szCs w:val="24"/>
              </w:rPr>
            </w:pPr>
            <w:r>
              <w:rPr>
                <w:b/>
                <w:sz w:val="24"/>
                <w:szCs w:val="24"/>
              </w:rPr>
              <w:t>Intensità massima (I)</w:t>
            </w:r>
          </w:p>
        </w:tc>
        <w:tc>
          <w:tcPr>
            <w:tcW w:w="2673" w:type="dxa"/>
            <w:tcBorders/>
            <w:shd w:fill="auto" w:val="clear"/>
          </w:tcPr>
          <w:p>
            <w:pPr>
              <w:pStyle w:val="Standard"/>
              <w:spacing w:lineRule="auto" w:line="240" w:before="0" w:after="0"/>
              <w:rPr>
                <w:b/>
                <w:b/>
                <w:sz w:val="24"/>
                <w:szCs w:val="24"/>
              </w:rPr>
            </w:pPr>
            <w:r>
              <w:rPr>
                <w:b/>
                <w:sz w:val="24"/>
                <w:szCs w:val="24"/>
              </w:rPr>
              <w:t>Lunghezza d’onda (</w:t>
            </w:r>
            <w:r>
              <w:rPr>
                <w:b/>
                <w:sz w:val="24"/>
                <w:szCs w:val="24"/>
              </w:rPr>
            </w:r>
            <m:oMath xmlns:m="http://schemas.openxmlformats.org/officeDocument/2006/math">
              <m:r>
                <w:rPr>
                  <w:rFonts w:ascii="Cambria Math" w:hAnsi="Cambria Math"/>
                </w:rPr>
                <m:t xml:space="preserve">λ</m:t>
              </m:r>
            </m:oMath>
            <w:r>
              <w:rPr>
                <w:b/>
                <w:sz w:val="24"/>
                <w:szCs w:val="24"/>
              </w:rPr>
              <w:t>)</w:t>
            </w:r>
          </w:p>
        </w:tc>
      </w:tr>
      <w:tr>
        <w:trPr>
          <w:trHeight w:val="600" w:hRule="atLeast"/>
        </w:trPr>
        <w:tc>
          <w:tcPr>
            <w:tcW w:w="2534" w:type="dxa"/>
            <w:tcBorders/>
            <w:shd w:fill="auto" w:val="clear"/>
          </w:tcPr>
          <w:p>
            <w:pPr>
              <w:pStyle w:val="Standard"/>
              <w:spacing w:lineRule="auto" w:line="240" w:before="0" w:after="0"/>
              <w:rPr>
                <w:sz w:val="24"/>
                <w:szCs w:val="24"/>
              </w:rPr>
            </w:pPr>
            <w:r>
              <w:rPr>
                <w:sz w:val="24"/>
                <w:szCs w:val="24"/>
              </w:rPr>
            </w:r>
          </w:p>
        </w:tc>
        <w:tc>
          <w:tcPr>
            <w:tcW w:w="2673" w:type="dxa"/>
            <w:tcBorders/>
            <w:shd w:fill="auto" w:val="clear"/>
          </w:tcPr>
          <w:p>
            <w:pPr>
              <w:pStyle w:val="Standard"/>
              <w:spacing w:lineRule="auto" w:line="240" w:before="0" w:after="0"/>
              <w:rPr>
                <w:sz w:val="24"/>
                <w:szCs w:val="24"/>
              </w:rPr>
            </w:pPr>
            <w:r>
              <w:rPr>
                <w:sz w:val="24"/>
                <w:szCs w:val="24"/>
              </w:rPr>
            </w:r>
          </w:p>
        </w:tc>
      </w:tr>
    </w:tbl>
    <w:p>
      <w:pPr>
        <w:pStyle w:val="Standard"/>
        <w:rPr>
          <w:sz w:val="24"/>
          <w:szCs w:val="24"/>
        </w:rPr>
      </w:pPr>
      <w:r>
        <w:rPr>
          <w:sz w:val="24"/>
          <w:szCs w:val="24"/>
        </w:rPr>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Standard"/>
        <w:rPr>
          <w:sz w:val="24"/>
          <w:szCs w:val="24"/>
        </w:rPr>
      </w:pPr>
      <w:r>
        <w:rPr>
          <w:sz w:val="24"/>
          <w:szCs w:val="24"/>
        </w:rPr>
      </w:r>
    </w:p>
    <w:p>
      <w:pPr>
        <w:pStyle w:val="Standard"/>
        <w:rPr>
          <w:sz w:val="24"/>
          <w:szCs w:val="24"/>
        </w:rPr>
      </w:pPr>
      <w:r>
        <w:rPr>
          <w:sz w:val="24"/>
          <w:szCs w:val="24"/>
        </w:rPr>
      </w:r>
    </w:p>
    <w:p>
      <w:pPr>
        <w:pStyle w:val="Standard"/>
        <w:numPr>
          <w:ilvl w:val="0"/>
          <w:numId w:val="2"/>
        </w:numPr>
        <w:spacing w:lineRule="auto" w:line="360"/>
        <w:rPr>
          <w:rFonts w:eastAsia="Calibri" w:eastAsiaTheme="minorHAnsi"/>
          <w:kern w:val="0"/>
          <w:sz w:val="24"/>
          <w:szCs w:val="24"/>
          <w:lang w:eastAsia="en-US"/>
        </w:rPr>
      </w:pPr>
      <w:r>
        <w:rPr>
          <w:rFonts w:eastAsia="Calibri" w:eastAsiaTheme="minorHAnsi"/>
          <w:kern w:val="0"/>
          <w:sz w:val="24"/>
          <w:szCs w:val="24"/>
          <w:lang w:eastAsia="en-US"/>
        </w:rPr>
        <w:t>Considera le seguenti sorgenti di radiazioni elettromagnetiche e alcune delle grandezze che le caratterizzano. Costruisci con Excel per ogni oggetto un grafico che metta in relazione la lunghezza d’onda corrispondente al picco massimo con ognuna delle altre grandezze sotto riportate.</w:t>
      </w:r>
    </w:p>
    <w:p>
      <w:pPr>
        <w:pStyle w:val="Standard"/>
        <w:spacing w:lineRule="auto" w:line="360"/>
        <w:rPr>
          <w:rFonts w:eastAsia="Calibri" w:eastAsiaTheme="minorHAnsi"/>
          <w:kern w:val="0"/>
          <w:sz w:val="24"/>
          <w:szCs w:val="24"/>
          <w:lang w:eastAsia="en-US"/>
        </w:rPr>
      </w:pPr>
      <w:r>
        <w:rPr>
          <w:rFonts w:eastAsia="Calibri" w:eastAsiaTheme="minorHAnsi"/>
          <w:kern w:val="0"/>
          <w:sz w:val="24"/>
          <w:szCs w:val="24"/>
          <w:lang w:eastAsia="en-US"/>
        </w:rPr>
        <w:t xml:space="preserve">In quale grafico noti maggiore regolarità? </w:t>
      </w:r>
    </w:p>
    <w:p>
      <w:pPr>
        <w:pStyle w:val="Standard"/>
        <w:spacing w:lineRule="auto" w:line="360"/>
        <w:rPr>
          <w:sz w:val="24"/>
          <w:szCs w:val="24"/>
        </w:rPr>
      </w:pPr>
      <w:r>
        <w:rPr>
          <w:sz w:val="24"/>
          <w:szCs w:val="24"/>
        </w:rPr>
      </w:r>
    </w:p>
    <w:p>
      <w:pPr>
        <w:pStyle w:val="Standard"/>
        <w:spacing w:lineRule="auto" w:line="360"/>
        <w:rPr>
          <w:sz w:val="24"/>
          <w:szCs w:val="24"/>
        </w:rPr>
      </w:pPr>
      <w:r>
        <w:rPr>
          <w:sz w:val="24"/>
          <w:szCs w:val="24"/>
        </w:rPr>
      </w:r>
    </w:p>
    <w:tbl>
      <w:tblPr>
        <w:tblStyle w:val="Grigliatabella"/>
        <w:tblW w:w="8091" w:type="dxa"/>
        <w:jc w:val="center"/>
        <w:tblInd w:w="0" w:type="dxa"/>
        <w:tblCellMar>
          <w:top w:w="0" w:type="dxa"/>
          <w:left w:w="108" w:type="dxa"/>
          <w:bottom w:w="0" w:type="dxa"/>
          <w:right w:w="108" w:type="dxa"/>
        </w:tblCellMar>
        <w:tblLook w:firstRow="1" w:noVBand="1" w:lastRow="0" w:firstColumn="1" w:lastColumn="0" w:noHBand="0" w:val="04a0"/>
      </w:tblPr>
      <w:tblGrid>
        <w:gridCol w:w="1140"/>
        <w:gridCol w:w="1275"/>
        <w:gridCol w:w="1134"/>
        <w:gridCol w:w="1134"/>
        <w:gridCol w:w="1133"/>
        <w:gridCol w:w="1134"/>
        <w:gridCol w:w="1140"/>
      </w:tblGrid>
      <w:tr>
        <w:trPr>
          <w:trHeight w:val="785" w:hRule="atLeast"/>
        </w:trPr>
        <w:tc>
          <w:tcPr>
            <w:tcW w:w="1140" w:type="dxa"/>
            <w:tcBorders/>
            <w:shd w:fill="auto" w:val="clear"/>
          </w:tcPr>
          <w:p>
            <w:pPr>
              <w:pStyle w:val="Standard"/>
              <w:spacing w:lineRule="auto" w:line="240" w:before="0" w:after="0"/>
              <w:jc w:val="center"/>
              <w:rPr>
                <w:b/>
                <w:b/>
                <w:sz w:val="18"/>
                <w:szCs w:val="18"/>
              </w:rPr>
            </w:pPr>
            <w:r>
              <w:rPr>
                <w:b/>
                <w:sz w:val="18"/>
                <w:szCs w:val="18"/>
              </w:rPr>
              <w:t>Oggetto</w:t>
            </w:r>
          </w:p>
        </w:tc>
        <w:tc>
          <w:tcPr>
            <w:tcW w:w="1275" w:type="dxa"/>
            <w:tcBorders/>
            <w:shd w:fill="auto" w:val="clear"/>
          </w:tcPr>
          <w:p>
            <w:pPr>
              <w:pStyle w:val="Normal"/>
              <w:shd w:val="clear" w:color="auto" w:fill="FFFFFF"/>
              <w:spacing w:lineRule="auto" w:line="240" w:before="0" w:after="0"/>
              <w:rPr>
                <w:rFonts w:ascii="Times New Roman" w:hAnsi="Times New Roman" w:cs="Times New Roman"/>
                <w:b/>
                <w:b/>
                <w:sz w:val="18"/>
                <w:szCs w:val="18"/>
              </w:rPr>
            </w:pPr>
            <w:r>
              <w:rPr>
                <w:rFonts w:cs="Times New Roman" w:ascii="Times New Roman" w:hAnsi="Times New Roman"/>
                <w:b/>
                <w:sz w:val="18"/>
                <w:szCs w:val="18"/>
              </w:rPr>
              <w:t>Temperatura</w:t>
              <w:br/>
              <w:t>superficiale (K)</w:t>
            </w:r>
          </w:p>
        </w:tc>
        <w:tc>
          <w:tcPr>
            <w:tcW w:w="1134" w:type="dxa"/>
            <w:tcBorders/>
            <w:shd w:fill="auto" w:val="clear"/>
          </w:tcPr>
          <w:p>
            <w:pPr>
              <w:pStyle w:val="Standard"/>
              <w:spacing w:lineRule="auto" w:line="240" w:before="0" w:after="0"/>
              <w:rPr>
                <w:b/>
                <w:b/>
                <w:sz w:val="18"/>
                <w:szCs w:val="18"/>
              </w:rPr>
            </w:pPr>
            <w:r>
              <w:rPr>
                <w:b/>
                <w:sz w:val="18"/>
                <w:szCs w:val="18"/>
              </w:rPr>
              <w:t>Massa (kg)</w:t>
            </w:r>
          </w:p>
        </w:tc>
        <w:tc>
          <w:tcPr>
            <w:tcW w:w="1134" w:type="dxa"/>
            <w:tcBorders/>
            <w:shd w:fill="auto" w:val="clear"/>
          </w:tcPr>
          <w:p>
            <w:pPr>
              <w:pStyle w:val="Standard"/>
              <w:spacing w:lineRule="auto" w:line="240" w:before="0" w:after="0"/>
              <w:rPr>
                <w:b/>
                <w:b/>
                <w:sz w:val="18"/>
                <w:szCs w:val="18"/>
              </w:rPr>
            </w:pPr>
            <w:r>
              <w:rPr>
                <w:b/>
                <w:sz w:val="18"/>
                <w:szCs w:val="18"/>
              </w:rPr>
              <w:t>Materiale prevalente di cui è composto</w:t>
            </w:r>
          </w:p>
        </w:tc>
        <w:tc>
          <w:tcPr>
            <w:tcW w:w="1133" w:type="dxa"/>
            <w:tcBorders/>
            <w:shd w:fill="auto" w:val="clear"/>
          </w:tcPr>
          <w:p>
            <w:pPr>
              <w:pStyle w:val="Standard"/>
              <w:spacing w:lineRule="auto" w:line="240" w:before="0" w:after="0"/>
              <w:rPr>
                <w:b/>
                <w:b/>
                <w:sz w:val="18"/>
                <w:szCs w:val="18"/>
              </w:rPr>
            </w:pPr>
            <w:r>
              <w:rPr>
                <w:b/>
                <w:sz w:val="18"/>
                <w:szCs w:val="18"/>
              </w:rPr>
              <w:t>Densità media</w:t>
              <w:br/>
              <w:t>(kg/m</w:t>
            </w:r>
            <w:r>
              <w:rPr>
                <w:b/>
                <w:sz w:val="18"/>
                <w:szCs w:val="18"/>
                <w:vertAlign w:val="superscript"/>
              </w:rPr>
              <w:t>3</w:t>
            </w:r>
            <w:r>
              <w:rPr>
                <w:b/>
                <w:sz w:val="18"/>
                <w:szCs w:val="18"/>
              </w:rPr>
              <w:t>)</w:t>
            </w:r>
          </w:p>
        </w:tc>
        <w:tc>
          <w:tcPr>
            <w:tcW w:w="1134" w:type="dxa"/>
            <w:tcBorders/>
            <w:shd w:fill="auto" w:val="clear"/>
          </w:tcPr>
          <w:p>
            <w:pPr>
              <w:pStyle w:val="Standard"/>
              <w:spacing w:lineRule="auto" w:line="240" w:before="0" w:after="0"/>
              <w:jc w:val="center"/>
              <w:rPr>
                <w:b/>
                <w:b/>
                <w:sz w:val="18"/>
                <w:szCs w:val="18"/>
              </w:rPr>
            </w:pPr>
            <w:r>
              <w:rPr>
                <w:b/>
                <w:sz w:val="18"/>
                <w:szCs w:val="18"/>
              </w:rPr>
              <w:t>Capacità termica (J/K)</w:t>
            </w:r>
          </w:p>
        </w:tc>
        <w:tc>
          <w:tcPr>
            <w:tcW w:w="1140" w:type="dxa"/>
            <w:tcBorders/>
            <w:shd w:fill="auto" w:val="clear"/>
          </w:tcPr>
          <w:p>
            <w:pPr>
              <w:pStyle w:val="Standard"/>
              <w:spacing w:lineRule="auto" w:line="240" w:before="0" w:after="0"/>
              <w:jc w:val="center"/>
              <w:rPr>
                <w:b/>
                <w:b/>
                <w:sz w:val="18"/>
                <w:szCs w:val="18"/>
              </w:rPr>
            </w:pPr>
            <w:r>
              <w:rPr>
                <w:b/>
                <w:sz w:val="18"/>
                <w:szCs w:val="18"/>
              </w:rPr>
              <w:t xml:space="preserve">Lunghezza </w:t>
              <w:br/>
              <w:t>d’onda (nm)</w:t>
              <w:br/>
              <w:t>del picco</w:t>
              <w:br/>
              <w:t>massimo</w:t>
            </w:r>
          </w:p>
        </w:tc>
      </w:tr>
      <w:tr>
        <w:trPr>
          <w:trHeight w:val="162" w:hRule="atLeast"/>
        </w:trPr>
        <w:tc>
          <w:tcPr>
            <w:tcW w:w="1140" w:type="dxa"/>
            <w:tcBorders/>
            <w:shd w:fill="auto" w:val="clear"/>
          </w:tcPr>
          <w:p>
            <w:pPr>
              <w:pStyle w:val="Standard"/>
              <w:spacing w:lineRule="auto" w:line="240" w:before="0" w:after="0"/>
              <w:rPr>
                <w:b/>
                <w:b/>
                <w:sz w:val="18"/>
                <w:szCs w:val="18"/>
              </w:rPr>
            </w:pPr>
            <w:r>
              <w:rPr>
                <w:b/>
                <w:sz w:val="18"/>
                <w:szCs w:val="18"/>
              </w:rPr>
              <w:t>Sole</w:t>
            </w:r>
          </w:p>
        </w:tc>
        <w:tc>
          <w:tcPr>
            <w:tcW w:w="1275" w:type="dxa"/>
            <w:tcBorders/>
            <w:shd w:fill="auto" w:val="clear"/>
          </w:tcPr>
          <w:p>
            <w:pPr>
              <w:pStyle w:val="Normal"/>
              <w:shd w:val="clear" w:color="auto" w:fill="FFFFFF"/>
              <w:spacing w:lineRule="auto" w:line="240" w:before="0" w:after="0"/>
              <w:rPr>
                <w:rFonts w:ascii="Times New Roman" w:hAnsi="Times New Roman" w:eastAsia="Times New Roman" w:cs="Times New Roman"/>
                <w:color w:val="222222"/>
                <w:sz w:val="18"/>
                <w:szCs w:val="18"/>
                <w:lang w:eastAsia="it-IT"/>
              </w:rPr>
            </w:pPr>
            <w:r>
              <w:rPr>
                <w:rFonts w:eastAsia="Times New Roman" w:cs="Times New Roman" w:ascii="Times New Roman" w:hAnsi="Times New Roman"/>
                <w:color w:val="222222"/>
                <w:sz w:val="18"/>
                <w:szCs w:val="18"/>
                <w:lang w:eastAsia="it-IT"/>
              </w:rPr>
              <w:t>5778 </w:t>
            </w:r>
          </w:p>
        </w:tc>
        <w:tc>
          <w:tcPr>
            <w:tcW w:w="1134" w:type="dxa"/>
            <w:tcBorders/>
            <w:shd w:fill="auto" w:val="clear"/>
          </w:tcPr>
          <w:p>
            <w:pPr>
              <w:pStyle w:val="Standard"/>
              <w:spacing w:lineRule="auto" w:line="240" w:before="0" w:after="0"/>
              <w:rPr>
                <w:sz w:val="18"/>
                <w:szCs w:val="18"/>
              </w:rPr>
            </w:pPr>
            <w:r>
              <w:rPr>
                <w:rStyle w:val="Xbe"/>
                <w:color w:val="222222"/>
                <w:sz w:val="18"/>
                <w:szCs w:val="18"/>
                <w:shd w:fill="FFFFFF" w:val="clear"/>
              </w:rPr>
              <w:t>1,989 ×</w:t>
            </w:r>
            <w:r>
              <w:rPr>
                <w:rStyle w:val="Xbe"/>
                <w:color w:val="222222"/>
                <w:sz w:val="18"/>
                <w:szCs w:val="18"/>
                <w:shd w:fill="FFFFFF" w:val="clear"/>
              </w:rPr>
            </w:r>
            <m:oMath xmlns:m="http://schemas.openxmlformats.org/officeDocument/2006/math">
              <m:sSup>
                <m:e>
                  <m:r>
                    <w:rPr>
                      <w:rFonts w:ascii="Cambria Math" w:hAnsi="Cambria Math"/>
                    </w:rPr>
                    <m:t xml:space="preserve">10</m:t>
                  </m:r>
                </m:e>
                <m:sup>
                  <m:r>
                    <w:rPr>
                      <w:rFonts w:ascii="Cambria Math" w:hAnsi="Cambria Math"/>
                    </w:rPr>
                    <m:t xml:space="preserve">30</m:t>
                  </m:r>
                </m:sup>
              </m:sSup>
            </m:oMath>
          </w:p>
        </w:tc>
        <w:tc>
          <w:tcPr>
            <w:tcW w:w="1134" w:type="dxa"/>
            <w:tcBorders/>
            <w:shd w:fill="auto" w:val="clear"/>
          </w:tcPr>
          <w:p>
            <w:pPr>
              <w:pStyle w:val="Standard"/>
              <w:spacing w:lineRule="auto" w:line="240" w:before="0" w:after="0"/>
              <w:rPr>
                <w:sz w:val="18"/>
                <w:szCs w:val="18"/>
              </w:rPr>
            </w:pPr>
            <w:r>
              <w:rPr>
                <w:sz w:val="18"/>
                <w:szCs w:val="18"/>
              </w:rPr>
              <w:t>gas</w:t>
            </w:r>
          </w:p>
        </w:tc>
        <w:tc>
          <w:tcPr>
            <w:tcW w:w="1133" w:type="dxa"/>
            <w:tcBorders/>
            <w:shd w:fill="auto" w:val="clear"/>
          </w:tcPr>
          <w:p>
            <w:pPr>
              <w:pStyle w:val="Standard"/>
              <w:spacing w:lineRule="auto" w:line="240" w:before="0" w:after="0"/>
              <w:rPr>
                <w:b/>
                <w:b/>
                <w:sz w:val="18"/>
                <w:szCs w:val="18"/>
              </w:rPr>
            </w:pPr>
            <w:r>
              <w:rPr>
                <w:color w:val="252525"/>
                <w:sz w:val="18"/>
                <w:szCs w:val="18"/>
                <w:shd w:fill="F9F9F9" w:val="clear"/>
              </w:rPr>
              <w:t>1,408 × 10</w:t>
            </w:r>
            <w:r>
              <w:rPr>
                <w:color w:val="252525"/>
                <w:sz w:val="18"/>
                <w:szCs w:val="18"/>
                <w:shd w:fill="F9F9F9" w:val="clear"/>
                <w:vertAlign w:val="superscript"/>
              </w:rPr>
              <w:t>3</w:t>
            </w:r>
            <w:r>
              <w:rPr>
                <w:color w:val="252525"/>
                <w:sz w:val="18"/>
                <w:szCs w:val="18"/>
                <w:shd w:fill="F9F9F9" w:val="clear"/>
              </w:rPr>
              <w:t> </w:t>
              <w:br/>
            </w:r>
          </w:p>
        </w:tc>
        <w:tc>
          <w:tcPr>
            <w:tcW w:w="1134" w:type="dxa"/>
            <w:tcBorders/>
            <w:shd w:fill="auto" w:val="clear"/>
          </w:tcPr>
          <w:p>
            <w:pPr>
              <w:pStyle w:val="Normal"/>
              <w:spacing w:before="0" w:after="0"/>
              <w:rPr>
                <w:rFonts w:ascii="Times New Roman" w:hAnsi="Times New Roman" w:cs="Times New Roman"/>
                <w:color w:val="000000"/>
                <w:sz w:val="18"/>
                <w:szCs w:val="18"/>
              </w:rPr>
            </w:pPr>
            <w:r>
              <w:rPr>
                <w:rFonts w:cs="Times New Roman" w:ascii="Times New Roman" w:hAnsi="Times New Roman"/>
                <w:color w:val="000000"/>
                <w:sz w:val="18"/>
                <w:szCs w:val="18"/>
              </w:rPr>
              <w:t xml:space="preserve">2,845 </w:t>
            </w:r>
            <w:r>
              <w:rPr>
                <w:rFonts w:cs="Times New Roman" w:ascii="Times New Roman" w:hAnsi="Times New Roman"/>
                <w:color w:val="252525"/>
                <w:sz w:val="18"/>
                <w:szCs w:val="18"/>
                <w:shd w:fill="F9F9F9" w:val="clear"/>
              </w:rPr>
              <w:t>× 10</w:t>
            </w:r>
            <w:r>
              <w:rPr>
                <w:rFonts w:cs="Times New Roman" w:ascii="Times New Roman" w:hAnsi="Times New Roman"/>
                <w:color w:val="252525"/>
                <w:sz w:val="18"/>
                <w:szCs w:val="18"/>
                <w:shd w:fill="F9F9F9" w:val="clear"/>
                <w:vertAlign w:val="superscript"/>
              </w:rPr>
              <w:t>34</w:t>
            </w:r>
            <w:r>
              <w:rPr>
                <w:rFonts w:cs="Times New Roman" w:ascii="Times New Roman" w:hAnsi="Times New Roman"/>
                <w:color w:val="252525"/>
                <w:sz w:val="18"/>
                <w:szCs w:val="18"/>
                <w:shd w:fill="F9F9F9" w:val="clear"/>
              </w:rPr>
              <w:t> </w:t>
            </w:r>
          </w:p>
          <w:p>
            <w:pPr>
              <w:pStyle w:val="Standard"/>
              <w:spacing w:before="0" w:after="0"/>
              <w:rPr>
                <w:color w:val="252525"/>
                <w:sz w:val="18"/>
                <w:szCs w:val="18"/>
                <w:highlight w:val="white"/>
              </w:rPr>
            </w:pPr>
            <w:r>
              <w:rPr>
                <w:color w:val="252525"/>
                <w:sz w:val="18"/>
                <w:szCs w:val="18"/>
                <w:shd w:fill="F9F9F9" w:val="clear"/>
              </w:rPr>
            </w:r>
          </w:p>
        </w:tc>
        <w:tc>
          <w:tcPr>
            <w:tcW w:w="1140" w:type="dxa"/>
            <w:tcBorders/>
            <w:shd w:fill="auto" w:val="clear"/>
          </w:tcPr>
          <w:p>
            <w:pPr>
              <w:pStyle w:val="Standard"/>
              <w:spacing w:lineRule="auto" w:line="240" w:before="0" w:after="0"/>
              <w:rPr>
                <w:color w:val="252525"/>
                <w:sz w:val="18"/>
                <w:szCs w:val="18"/>
                <w:highlight w:val="white"/>
              </w:rPr>
            </w:pPr>
            <w:r>
              <w:rPr>
                <w:color w:val="252525"/>
                <w:sz w:val="18"/>
                <w:szCs w:val="18"/>
                <w:shd w:fill="F9F9F9" w:val="clear"/>
              </w:rPr>
              <w:t>510</w:t>
            </w:r>
          </w:p>
        </w:tc>
      </w:tr>
      <w:tr>
        <w:trPr>
          <w:trHeight w:val="580" w:hRule="atLeast"/>
        </w:trPr>
        <w:tc>
          <w:tcPr>
            <w:tcW w:w="1140" w:type="dxa"/>
            <w:tcBorders/>
            <w:shd w:fill="auto" w:val="clear"/>
          </w:tcPr>
          <w:p>
            <w:pPr>
              <w:pStyle w:val="Standard"/>
              <w:spacing w:lineRule="auto" w:line="240" w:before="0" w:after="0"/>
              <w:rPr>
                <w:b/>
                <w:b/>
                <w:sz w:val="18"/>
                <w:szCs w:val="18"/>
              </w:rPr>
            </w:pPr>
            <w:r>
              <w:rPr>
                <w:b/>
                <w:sz w:val="18"/>
                <w:szCs w:val="18"/>
              </w:rPr>
              <w:t xml:space="preserve">Fornellino elettrico con piastra </w:t>
            </w:r>
          </w:p>
        </w:tc>
        <w:tc>
          <w:tcPr>
            <w:tcW w:w="1275" w:type="dxa"/>
            <w:tcBorders/>
            <w:shd w:fill="auto" w:val="clear"/>
          </w:tcPr>
          <w:p>
            <w:pPr>
              <w:pStyle w:val="Standard"/>
              <w:spacing w:lineRule="auto" w:line="240" w:before="0" w:after="0"/>
              <w:rPr>
                <w:sz w:val="18"/>
                <w:szCs w:val="18"/>
              </w:rPr>
            </w:pPr>
            <w:r>
              <w:rPr>
                <w:sz w:val="18"/>
                <w:szCs w:val="18"/>
              </w:rPr>
              <w:t xml:space="preserve">350 </w:t>
            </w:r>
          </w:p>
        </w:tc>
        <w:tc>
          <w:tcPr>
            <w:tcW w:w="1134" w:type="dxa"/>
            <w:tcBorders/>
            <w:shd w:fill="auto" w:val="clear"/>
          </w:tcPr>
          <w:p>
            <w:pPr>
              <w:pStyle w:val="Standard"/>
              <w:spacing w:lineRule="auto" w:line="240" w:before="0" w:after="0"/>
              <w:rPr>
                <w:sz w:val="18"/>
                <w:szCs w:val="18"/>
              </w:rPr>
            </w:pPr>
            <w:r>
              <w:rPr>
                <w:sz w:val="18"/>
                <w:szCs w:val="18"/>
              </w:rPr>
              <w:t xml:space="preserve">15 </w:t>
            </w:r>
          </w:p>
        </w:tc>
        <w:tc>
          <w:tcPr>
            <w:tcW w:w="1134" w:type="dxa"/>
            <w:tcBorders/>
            <w:shd w:fill="auto" w:val="clear"/>
          </w:tcPr>
          <w:p>
            <w:pPr>
              <w:pStyle w:val="Standard"/>
              <w:spacing w:lineRule="auto" w:line="240" w:before="0" w:after="0"/>
              <w:rPr>
                <w:sz w:val="18"/>
                <w:szCs w:val="18"/>
              </w:rPr>
            </w:pPr>
            <w:r>
              <w:rPr>
                <w:sz w:val="18"/>
                <w:szCs w:val="18"/>
              </w:rPr>
              <w:t>ghisa</w:t>
            </w:r>
          </w:p>
        </w:tc>
        <w:tc>
          <w:tcPr>
            <w:tcW w:w="1133" w:type="dxa"/>
            <w:tcBorders/>
            <w:shd w:fill="auto" w:val="clear"/>
          </w:tcPr>
          <w:p>
            <w:pPr>
              <w:pStyle w:val="Standard"/>
              <w:spacing w:lineRule="auto" w:line="240" w:before="0" w:after="0"/>
              <w:rPr>
                <w:sz w:val="18"/>
                <w:szCs w:val="18"/>
              </w:rPr>
            </w:pPr>
            <w:r>
              <w:rPr>
                <w:sz w:val="18"/>
                <w:szCs w:val="18"/>
              </w:rPr>
              <w:t xml:space="preserve"> </w:t>
            </w:r>
            <w:r>
              <w:rPr>
                <w:sz w:val="18"/>
                <w:szCs w:val="18"/>
              </w:rPr>
              <w:t xml:space="preserve">7,2 </w:t>
            </w:r>
            <w:r>
              <w:rPr>
                <w:color w:val="252525"/>
                <w:sz w:val="18"/>
                <w:szCs w:val="18"/>
                <w:shd w:fill="F9F9F9" w:val="clear"/>
              </w:rPr>
              <w:t>× </w:t>
            </w:r>
            <w:r>
              <w:rPr>
                <w:color w:val="252525"/>
                <w:sz w:val="18"/>
                <w:szCs w:val="18"/>
                <w:shd w:fill="F9F9F9" w:val="clear"/>
              </w:rPr>
            </w:r>
            <m:oMath xmlns:m="http://schemas.openxmlformats.org/officeDocument/2006/math">
              <m:sSup>
                <m:e>
                  <m:r>
                    <w:rPr>
                      <w:rFonts w:ascii="Cambria Math" w:hAnsi="Cambria Math"/>
                    </w:rPr>
                    <m:t xml:space="preserve">10</m:t>
                  </m:r>
                </m:e>
                <m:sup>
                  <m:r>
                    <w:rPr>
                      <w:rFonts w:ascii="Cambria Math" w:hAnsi="Cambria Math"/>
                    </w:rPr>
                    <m:t xml:space="preserve">−</m:t>
                  </m:r>
                  <m:r>
                    <w:rPr>
                      <w:rFonts w:ascii="Cambria Math" w:hAnsi="Cambria Math"/>
                    </w:rPr>
                    <m:t xml:space="preserve">3</m:t>
                  </m:r>
                </m:sup>
              </m:sSup>
            </m:oMath>
            <w:r>
              <w:rPr>
                <w:color w:val="252525"/>
                <w:sz w:val="18"/>
                <w:szCs w:val="18"/>
                <w:shd w:fill="F9F9F9" w:val="clear"/>
              </w:rPr>
              <w:br/>
            </w:r>
            <w:r>
              <w:rPr>
                <w:rStyle w:val="Appleconvertedspace"/>
                <w:color w:val="252525"/>
                <w:sz w:val="18"/>
                <w:szCs w:val="18"/>
                <w:shd w:fill="F9F9F9" w:val="clear"/>
              </w:rPr>
              <w:t> </w:t>
            </w:r>
          </w:p>
        </w:tc>
        <w:tc>
          <w:tcPr>
            <w:tcW w:w="1134"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8160</w:t>
            </w:r>
          </w:p>
        </w:tc>
        <w:tc>
          <w:tcPr>
            <w:tcW w:w="1140" w:type="dxa"/>
            <w:tcBorders/>
            <w:shd w:fill="auto" w:val="clear"/>
          </w:tcPr>
          <w:p>
            <w:pPr>
              <w:pStyle w:val="Standard"/>
              <w:spacing w:lineRule="auto" w:line="240" w:before="0" w:after="0"/>
              <w:rPr>
                <w:sz w:val="18"/>
                <w:szCs w:val="18"/>
              </w:rPr>
            </w:pPr>
            <w:r>
              <w:rPr>
                <w:sz w:val="18"/>
                <w:szCs w:val="18"/>
              </w:rPr>
              <w:t>8280</w:t>
            </w:r>
          </w:p>
        </w:tc>
      </w:tr>
      <w:tr>
        <w:trPr>
          <w:trHeight w:val="504" w:hRule="atLeast"/>
        </w:trPr>
        <w:tc>
          <w:tcPr>
            <w:tcW w:w="1140" w:type="dxa"/>
            <w:tcBorders/>
            <w:shd w:fill="auto" w:val="clear"/>
          </w:tcPr>
          <w:p>
            <w:pPr>
              <w:pStyle w:val="Standard"/>
              <w:spacing w:lineRule="auto" w:line="240" w:before="0" w:after="0"/>
              <w:rPr>
                <w:b/>
                <w:b/>
                <w:sz w:val="18"/>
                <w:szCs w:val="18"/>
              </w:rPr>
            </w:pPr>
            <w:r>
              <w:rPr>
                <w:b/>
                <w:sz w:val="18"/>
                <w:szCs w:val="18"/>
              </w:rPr>
              <w:t>Stella supergigante blu</w:t>
            </w:r>
          </w:p>
        </w:tc>
        <w:tc>
          <w:tcPr>
            <w:tcW w:w="1275" w:type="dxa"/>
            <w:tcBorders/>
            <w:shd w:fill="auto" w:val="clear"/>
          </w:tcPr>
          <w:p>
            <w:pPr>
              <w:pStyle w:val="Standard"/>
              <w:spacing w:lineRule="auto" w:line="240" w:before="0" w:after="0"/>
              <w:rPr>
                <w:sz w:val="18"/>
                <w:szCs w:val="18"/>
              </w:rPr>
            </w:pPr>
            <w:r>
              <w:rPr>
                <w:sz w:val="18"/>
                <w:szCs w:val="18"/>
              </w:rPr>
              <w:t xml:space="preserve">20000 </w:t>
            </w:r>
          </w:p>
        </w:tc>
        <w:tc>
          <w:tcPr>
            <w:tcW w:w="1134" w:type="dxa"/>
            <w:tcBorders/>
            <w:shd w:fill="auto" w:val="clear"/>
          </w:tcPr>
          <w:p>
            <w:pPr>
              <w:pStyle w:val="Standard"/>
              <w:spacing w:lineRule="auto" w:line="240" w:before="0" w:after="0"/>
              <w:rPr>
                <w:sz w:val="18"/>
                <w:szCs w:val="18"/>
              </w:rPr>
            </w:pPr>
            <w:r>
              <w:rPr>
                <w:sz w:val="18"/>
                <w:szCs w:val="18"/>
              </w:rPr>
              <w:t>10 masse solari</w:t>
            </w:r>
          </w:p>
        </w:tc>
        <w:tc>
          <w:tcPr>
            <w:tcW w:w="1134" w:type="dxa"/>
            <w:tcBorders/>
            <w:shd w:fill="auto" w:val="clear"/>
          </w:tcPr>
          <w:p>
            <w:pPr>
              <w:pStyle w:val="Standard"/>
              <w:spacing w:lineRule="auto" w:line="240" w:before="0" w:after="0"/>
              <w:rPr>
                <w:sz w:val="18"/>
                <w:szCs w:val="18"/>
              </w:rPr>
            </w:pPr>
            <w:r>
              <w:rPr>
                <w:sz w:val="18"/>
                <w:szCs w:val="18"/>
              </w:rPr>
              <w:t>gas</w:t>
            </w:r>
          </w:p>
        </w:tc>
        <w:tc>
          <w:tcPr>
            <w:tcW w:w="1133" w:type="dxa"/>
            <w:tcBorders/>
            <w:shd w:fill="auto" w:val="clear"/>
          </w:tcPr>
          <w:p>
            <w:pPr>
              <w:pStyle w:val="Standard"/>
              <w:spacing w:lineRule="auto" w:line="240" w:before="0" w:after="0"/>
              <w:rPr>
                <w:sz w:val="18"/>
                <w:szCs w:val="18"/>
              </w:rPr>
            </w:pPr>
            <w:r>
              <w:rPr>
                <w:sz w:val="18"/>
                <w:szCs w:val="18"/>
              </w:rPr>
              <w:t xml:space="preserve">2,84 </w:t>
            </w:r>
            <w:r>
              <w:rPr>
                <w:color w:val="252525"/>
                <w:sz w:val="18"/>
                <w:szCs w:val="18"/>
                <w:shd w:fill="F9F9F9" w:val="clear"/>
              </w:rPr>
              <w:t>× 10</w:t>
            </w:r>
            <w:r>
              <w:rPr>
                <w:color w:val="252525"/>
                <w:sz w:val="18"/>
                <w:szCs w:val="18"/>
                <w:shd w:fill="F9F9F9" w:val="clear"/>
                <w:vertAlign w:val="superscript"/>
              </w:rPr>
              <w:t>17</w:t>
            </w:r>
            <w:r>
              <w:rPr>
                <w:color w:val="252525"/>
                <w:sz w:val="18"/>
                <w:szCs w:val="18"/>
                <w:shd w:fill="F9F9F9" w:val="clear"/>
              </w:rPr>
              <w:t> </w:t>
            </w:r>
          </w:p>
        </w:tc>
        <w:tc>
          <w:tcPr>
            <w:tcW w:w="1134"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2,84507 </w:t>
            </w:r>
            <w:r>
              <w:rPr>
                <w:rFonts w:cs="Times New Roman" w:ascii="Times New Roman" w:hAnsi="Times New Roman"/>
                <w:color w:val="252525"/>
                <w:sz w:val="18"/>
                <w:szCs w:val="18"/>
                <w:shd w:fill="F9F9F9" w:val="clear"/>
              </w:rPr>
              <w:t>× 10</w:t>
            </w:r>
            <w:r>
              <w:rPr>
                <w:rFonts w:cs="Times New Roman" w:ascii="Times New Roman" w:hAnsi="Times New Roman"/>
                <w:color w:val="252525"/>
                <w:sz w:val="18"/>
                <w:szCs w:val="18"/>
                <w:shd w:fill="F9F9F9" w:val="clear"/>
                <w:vertAlign w:val="superscript"/>
              </w:rPr>
              <w:t>35</w:t>
            </w:r>
            <w:r>
              <w:rPr>
                <w:rFonts w:cs="Times New Roman" w:ascii="Times New Roman" w:hAnsi="Times New Roman"/>
                <w:color w:val="252525"/>
                <w:sz w:val="18"/>
                <w:szCs w:val="18"/>
                <w:shd w:fill="F9F9F9" w:val="clear"/>
              </w:rPr>
              <w:t> </w:t>
            </w:r>
          </w:p>
        </w:tc>
        <w:tc>
          <w:tcPr>
            <w:tcW w:w="1140" w:type="dxa"/>
            <w:tcBorders/>
            <w:shd w:fill="auto" w:val="clear"/>
          </w:tcPr>
          <w:p>
            <w:pPr>
              <w:pStyle w:val="Standard"/>
              <w:spacing w:lineRule="auto" w:line="240" w:before="0" w:after="0"/>
              <w:rPr>
                <w:sz w:val="18"/>
                <w:szCs w:val="18"/>
              </w:rPr>
            </w:pPr>
            <w:r>
              <w:rPr>
                <w:sz w:val="18"/>
                <w:szCs w:val="18"/>
              </w:rPr>
              <w:t>145</w:t>
            </w:r>
          </w:p>
        </w:tc>
      </w:tr>
      <w:tr>
        <w:trPr>
          <w:trHeight w:val="314" w:hRule="atLeast"/>
        </w:trPr>
        <w:tc>
          <w:tcPr>
            <w:tcW w:w="1140" w:type="dxa"/>
            <w:tcBorders/>
            <w:shd w:fill="auto" w:val="clear"/>
          </w:tcPr>
          <w:p>
            <w:pPr>
              <w:pStyle w:val="Standard"/>
              <w:spacing w:lineRule="auto" w:line="240" w:before="0" w:after="0"/>
              <w:rPr>
                <w:b/>
                <w:b/>
                <w:sz w:val="18"/>
                <w:szCs w:val="18"/>
              </w:rPr>
            </w:pPr>
            <w:r>
              <w:rPr>
                <w:b/>
                <w:sz w:val="18"/>
                <w:szCs w:val="18"/>
              </w:rPr>
              <w:t>Corpo umano</w:t>
            </w:r>
          </w:p>
        </w:tc>
        <w:tc>
          <w:tcPr>
            <w:tcW w:w="1275" w:type="dxa"/>
            <w:tcBorders/>
            <w:shd w:fill="auto" w:val="clear"/>
          </w:tcPr>
          <w:p>
            <w:pPr>
              <w:pStyle w:val="Standard"/>
              <w:spacing w:lineRule="auto" w:line="240" w:before="0" w:after="0"/>
              <w:rPr>
                <w:sz w:val="18"/>
                <w:szCs w:val="18"/>
              </w:rPr>
            </w:pPr>
            <w:r>
              <w:rPr>
                <w:sz w:val="18"/>
                <w:szCs w:val="18"/>
              </w:rPr>
              <w:t xml:space="preserve">309,15 </w:t>
            </w:r>
          </w:p>
        </w:tc>
        <w:tc>
          <w:tcPr>
            <w:tcW w:w="1134" w:type="dxa"/>
            <w:tcBorders/>
            <w:shd w:fill="auto" w:val="clear"/>
          </w:tcPr>
          <w:p>
            <w:pPr>
              <w:pStyle w:val="Standard"/>
              <w:spacing w:lineRule="auto" w:line="240" w:before="0" w:after="0"/>
              <w:rPr>
                <w:sz w:val="18"/>
                <w:szCs w:val="18"/>
              </w:rPr>
            </w:pPr>
            <w:r>
              <w:rPr>
                <w:sz w:val="18"/>
                <w:szCs w:val="18"/>
              </w:rPr>
              <w:t xml:space="preserve">70 </w:t>
            </w:r>
          </w:p>
        </w:tc>
        <w:tc>
          <w:tcPr>
            <w:tcW w:w="1134" w:type="dxa"/>
            <w:tcBorders/>
            <w:shd w:fill="auto" w:val="clear"/>
          </w:tcPr>
          <w:p>
            <w:pPr>
              <w:pStyle w:val="Standard"/>
              <w:spacing w:lineRule="auto" w:line="240" w:before="0" w:after="0"/>
              <w:rPr>
                <w:sz w:val="18"/>
                <w:szCs w:val="18"/>
              </w:rPr>
            </w:pPr>
            <w:r>
              <w:rPr>
                <w:sz w:val="18"/>
                <w:szCs w:val="18"/>
              </w:rPr>
              <w:t>acqua</w:t>
            </w:r>
          </w:p>
        </w:tc>
        <w:tc>
          <w:tcPr>
            <w:tcW w:w="1133" w:type="dxa"/>
            <w:tcBorders/>
            <w:shd w:fill="auto" w:val="clear"/>
          </w:tcPr>
          <w:p>
            <w:pPr>
              <w:pStyle w:val="Standard"/>
              <w:spacing w:lineRule="auto" w:line="240" w:before="0" w:after="0"/>
              <w:rPr>
                <w:sz w:val="18"/>
                <w:szCs w:val="18"/>
              </w:rPr>
            </w:pPr>
            <w:r>
              <w:rPr>
                <w:color w:val="000000"/>
                <w:sz w:val="18"/>
                <w:szCs w:val="18"/>
                <w:shd w:fill="E8E4DD" w:val="clear"/>
              </w:rPr>
              <w:t xml:space="preserve">1,070 </w:t>
            </w:r>
            <w:r>
              <w:rPr>
                <w:color w:val="252525"/>
                <w:sz w:val="18"/>
                <w:szCs w:val="18"/>
                <w:shd w:fill="F9F9F9" w:val="clear"/>
              </w:rPr>
              <w:t>× 10</w:t>
            </w:r>
            <w:r>
              <w:rPr>
                <w:color w:val="252525"/>
                <w:sz w:val="18"/>
                <w:szCs w:val="18"/>
                <w:shd w:fill="F9F9F9" w:val="clear"/>
                <w:vertAlign w:val="superscript"/>
              </w:rPr>
              <w:t>3</w:t>
            </w:r>
            <w:r>
              <w:rPr>
                <w:color w:val="252525"/>
                <w:sz w:val="18"/>
                <w:szCs w:val="18"/>
                <w:shd w:fill="F9F9F9" w:val="clear"/>
              </w:rPr>
              <w:t> </w:t>
              <w:br/>
            </w:r>
          </w:p>
        </w:tc>
        <w:tc>
          <w:tcPr>
            <w:tcW w:w="1134"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293,02 </w:t>
            </w:r>
            <w:r>
              <w:rPr>
                <w:rFonts w:cs="Times New Roman" w:ascii="Times New Roman" w:hAnsi="Times New Roman"/>
                <w:color w:val="252525"/>
                <w:sz w:val="18"/>
                <w:szCs w:val="18"/>
                <w:shd w:fill="F9F9F9" w:val="clear"/>
              </w:rPr>
              <w:t>× 10</w:t>
            </w:r>
            <w:r>
              <w:rPr>
                <w:rFonts w:cs="Times New Roman" w:ascii="Times New Roman" w:hAnsi="Times New Roman"/>
                <w:color w:val="252525"/>
                <w:sz w:val="18"/>
                <w:szCs w:val="18"/>
                <w:shd w:fill="F9F9F9" w:val="clear"/>
                <w:vertAlign w:val="superscript"/>
              </w:rPr>
              <w:t>3</w:t>
            </w:r>
          </w:p>
        </w:tc>
        <w:tc>
          <w:tcPr>
            <w:tcW w:w="1140" w:type="dxa"/>
            <w:tcBorders/>
            <w:shd w:fill="auto" w:val="clear"/>
          </w:tcPr>
          <w:p>
            <w:pPr>
              <w:pStyle w:val="Standard"/>
              <w:spacing w:lineRule="auto" w:line="240" w:before="0" w:after="0"/>
              <w:rPr>
                <w:sz w:val="18"/>
                <w:szCs w:val="18"/>
              </w:rPr>
            </w:pPr>
            <w:r>
              <w:rPr>
                <w:sz w:val="18"/>
                <w:szCs w:val="18"/>
              </w:rPr>
              <w:t>9370</w:t>
            </w:r>
          </w:p>
        </w:tc>
      </w:tr>
      <w:tr>
        <w:trPr>
          <w:trHeight w:val="851" w:hRule="atLeast"/>
        </w:trPr>
        <w:tc>
          <w:tcPr>
            <w:tcW w:w="1140" w:type="dxa"/>
            <w:tcBorders/>
            <w:shd w:fill="auto" w:val="clear"/>
          </w:tcPr>
          <w:p>
            <w:pPr>
              <w:pStyle w:val="Standard"/>
              <w:spacing w:lineRule="auto" w:line="240" w:before="0" w:after="0"/>
              <w:rPr>
                <w:b/>
                <w:b/>
                <w:sz w:val="18"/>
                <w:szCs w:val="18"/>
              </w:rPr>
            </w:pPr>
            <w:r>
              <w:rPr>
                <w:b/>
                <w:sz w:val="18"/>
                <w:szCs w:val="18"/>
              </w:rPr>
              <w:t>Filo metallico in una lampada a incandescenza (accesa) 30 Watt</w:t>
            </w:r>
          </w:p>
        </w:tc>
        <w:tc>
          <w:tcPr>
            <w:tcW w:w="1275" w:type="dxa"/>
            <w:tcBorders/>
            <w:shd w:fill="auto" w:val="clear"/>
          </w:tcPr>
          <w:p>
            <w:pPr>
              <w:pStyle w:val="Standard"/>
              <w:spacing w:lineRule="auto" w:line="240" w:before="0" w:after="0"/>
              <w:rPr>
                <w:sz w:val="18"/>
                <w:szCs w:val="18"/>
              </w:rPr>
            </w:pPr>
            <w:r>
              <w:rPr>
                <w:sz w:val="18"/>
                <w:szCs w:val="18"/>
              </w:rPr>
              <w:t xml:space="preserve">2350 </w:t>
            </w:r>
          </w:p>
        </w:tc>
        <w:tc>
          <w:tcPr>
            <w:tcW w:w="1134" w:type="dxa"/>
            <w:tcBorders/>
            <w:shd w:fill="auto" w:val="clear"/>
          </w:tcPr>
          <w:p>
            <w:pPr>
              <w:pStyle w:val="Standard"/>
              <w:spacing w:lineRule="auto" w:line="240" w:before="0" w:after="0"/>
              <w:rPr>
                <w:sz w:val="18"/>
                <w:szCs w:val="18"/>
              </w:rPr>
            </w:pPr>
            <w:r>
              <w:rPr>
                <w:sz w:val="18"/>
                <w:szCs w:val="18"/>
              </w:rPr>
              <w:t>0,005</w:t>
            </w:r>
          </w:p>
        </w:tc>
        <w:tc>
          <w:tcPr>
            <w:tcW w:w="1134" w:type="dxa"/>
            <w:tcBorders/>
            <w:shd w:fill="auto" w:val="clear"/>
          </w:tcPr>
          <w:p>
            <w:pPr>
              <w:pStyle w:val="Standard"/>
              <w:spacing w:lineRule="auto" w:line="240" w:before="0" w:after="0"/>
              <w:rPr>
                <w:sz w:val="18"/>
                <w:szCs w:val="18"/>
              </w:rPr>
            </w:pPr>
            <w:r>
              <w:rPr>
                <w:sz w:val="18"/>
                <w:szCs w:val="18"/>
              </w:rPr>
              <w:t>tungsteno</w:t>
            </w:r>
          </w:p>
        </w:tc>
        <w:tc>
          <w:tcPr>
            <w:tcW w:w="1133" w:type="dxa"/>
            <w:tcBorders/>
            <w:shd w:fill="auto" w:val="clear"/>
          </w:tcPr>
          <w:p>
            <w:pPr>
              <w:pStyle w:val="Standard"/>
              <w:spacing w:lineRule="auto" w:line="240" w:before="0" w:after="0"/>
              <w:rPr>
                <w:sz w:val="18"/>
                <w:szCs w:val="18"/>
              </w:rPr>
            </w:pPr>
            <w:r>
              <w:rPr>
                <w:color w:val="252525"/>
                <w:sz w:val="18"/>
                <w:szCs w:val="18"/>
                <w:shd w:fill="F9F9F9" w:val="clear"/>
              </w:rPr>
              <w:t>19,250 × 10</w:t>
            </w:r>
            <w:r>
              <w:rPr>
                <w:color w:val="252525"/>
                <w:sz w:val="18"/>
                <w:szCs w:val="18"/>
                <w:shd w:fill="F9F9F9" w:val="clear"/>
                <w:vertAlign w:val="superscript"/>
              </w:rPr>
              <w:t>3</w:t>
            </w:r>
            <w:r>
              <w:rPr>
                <w:color w:val="252525"/>
                <w:sz w:val="18"/>
                <w:szCs w:val="18"/>
                <w:shd w:fill="F9F9F9" w:val="clear"/>
              </w:rPr>
              <w:t> </w:t>
            </w:r>
          </w:p>
        </w:tc>
        <w:tc>
          <w:tcPr>
            <w:tcW w:w="1134"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0,65</w:t>
            </w:r>
          </w:p>
        </w:tc>
        <w:tc>
          <w:tcPr>
            <w:tcW w:w="1140" w:type="dxa"/>
            <w:tcBorders/>
            <w:shd w:fill="auto" w:val="clear"/>
          </w:tcPr>
          <w:p>
            <w:pPr>
              <w:pStyle w:val="Standard"/>
              <w:spacing w:lineRule="auto" w:line="240" w:before="0" w:after="0"/>
              <w:rPr>
                <w:sz w:val="18"/>
                <w:szCs w:val="18"/>
              </w:rPr>
            </w:pPr>
            <w:r>
              <w:rPr>
                <w:sz w:val="18"/>
                <w:szCs w:val="18"/>
              </w:rPr>
              <w:t>1230</w:t>
            </w:r>
          </w:p>
        </w:tc>
      </w:tr>
      <w:tr>
        <w:trPr>
          <w:trHeight w:val="851" w:hRule="atLeast"/>
        </w:trPr>
        <w:tc>
          <w:tcPr>
            <w:tcW w:w="1140" w:type="dxa"/>
            <w:tcBorders/>
            <w:shd w:fill="auto" w:val="clear"/>
          </w:tcPr>
          <w:p>
            <w:pPr>
              <w:pStyle w:val="Standard"/>
              <w:spacing w:lineRule="auto" w:line="240" w:before="0" w:after="0"/>
              <w:rPr>
                <w:b/>
                <w:b/>
                <w:sz w:val="18"/>
                <w:szCs w:val="18"/>
              </w:rPr>
            </w:pPr>
            <w:r>
              <w:rPr>
                <w:b/>
                <w:sz w:val="18"/>
                <w:szCs w:val="18"/>
              </w:rPr>
              <w:t>Filo metallico in una lampada a incandescenza (accesa) 150 Watt</w:t>
            </w:r>
          </w:p>
        </w:tc>
        <w:tc>
          <w:tcPr>
            <w:tcW w:w="1275" w:type="dxa"/>
            <w:tcBorders/>
            <w:shd w:fill="auto" w:val="clear"/>
          </w:tcPr>
          <w:p>
            <w:pPr>
              <w:pStyle w:val="Standard"/>
              <w:spacing w:lineRule="auto" w:line="240" w:before="0" w:after="0"/>
              <w:rPr>
                <w:sz w:val="18"/>
                <w:szCs w:val="18"/>
              </w:rPr>
            </w:pPr>
            <w:r>
              <w:rPr>
                <w:sz w:val="18"/>
                <w:szCs w:val="18"/>
              </w:rPr>
              <w:t>2350</w:t>
            </w:r>
          </w:p>
        </w:tc>
        <w:tc>
          <w:tcPr>
            <w:tcW w:w="1134" w:type="dxa"/>
            <w:tcBorders/>
            <w:shd w:fill="auto" w:val="clear"/>
          </w:tcPr>
          <w:p>
            <w:pPr>
              <w:pStyle w:val="Standard"/>
              <w:spacing w:lineRule="auto" w:line="240" w:before="0" w:after="0"/>
              <w:rPr>
                <w:sz w:val="18"/>
                <w:szCs w:val="18"/>
              </w:rPr>
            </w:pPr>
            <w:r>
              <w:rPr>
                <w:sz w:val="18"/>
                <w:szCs w:val="18"/>
              </w:rPr>
              <w:t>0,010</w:t>
            </w:r>
          </w:p>
        </w:tc>
        <w:tc>
          <w:tcPr>
            <w:tcW w:w="1134" w:type="dxa"/>
            <w:tcBorders/>
            <w:shd w:fill="auto" w:val="clear"/>
          </w:tcPr>
          <w:p>
            <w:pPr>
              <w:pStyle w:val="Standard"/>
              <w:spacing w:lineRule="auto" w:line="240" w:before="0" w:after="0"/>
              <w:rPr>
                <w:sz w:val="18"/>
                <w:szCs w:val="18"/>
              </w:rPr>
            </w:pPr>
            <w:r>
              <w:rPr>
                <w:sz w:val="18"/>
                <w:szCs w:val="18"/>
              </w:rPr>
              <w:t>tungsteno</w:t>
            </w:r>
          </w:p>
        </w:tc>
        <w:tc>
          <w:tcPr>
            <w:tcW w:w="1133" w:type="dxa"/>
            <w:tcBorders/>
            <w:shd w:fill="auto" w:val="clear"/>
          </w:tcPr>
          <w:p>
            <w:pPr>
              <w:pStyle w:val="Standard"/>
              <w:spacing w:lineRule="auto" w:line="240" w:before="0" w:after="0"/>
              <w:rPr>
                <w:color w:val="252525"/>
                <w:sz w:val="18"/>
                <w:szCs w:val="18"/>
                <w:highlight w:val="white"/>
              </w:rPr>
            </w:pPr>
            <w:r>
              <w:rPr>
                <w:color w:val="252525"/>
                <w:sz w:val="18"/>
                <w:szCs w:val="18"/>
                <w:shd w:fill="F9F9F9" w:val="clear"/>
              </w:rPr>
              <w:t>19,250 × 10</w:t>
            </w:r>
            <w:r>
              <w:rPr>
                <w:color w:val="252525"/>
                <w:sz w:val="18"/>
                <w:szCs w:val="18"/>
                <w:shd w:fill="F9F9F9" w:val="clear"/>
                <w:vertAlign w:val="superscript"/>
              </w:rPr>
              <w:t>3</w:t>
            </w:r>
            <w:r>
              <w:rPr>
                <w:color w:val="252525"/>
                <w:sz w:val="18"/>
                <w:szCs w:val="18"/>
                <w:shd w:fill="F9F9F9" w:val="clear"/>
              </w:rPr>
              <w:t> </w:t>
            </w:r>
          </w:p>
        </w:tc>
        <w:tc>
          <w:tcPr>
            <w:tcW w:w="1134"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1,3</w:t>
            </w:r>
          </w:p>
        </w:tc>
        <w:tc>
          <w:tcPr>
            <w:tcW w:w="1140" w:type="dxa"/>
            <w:tcBorders/>
            <w:shd w:fill="auto" w:val="clear"/>
          </w:tcPr>
          <w:p>
            <w:pPr>
              <w:pStyle w:val="Standard"/>
              <w:spacing w:lineRule="auto" w:line="240" w:before="0" w:after="0"/>
              <w:rPr>
                <w:sz w:val="18"/>
                <w:szCs w:val="18"/>
              </w:rPr>
            </w:pPr>
            <w:r>
              <w:rPr>
                <w:sz w:val="18"/>
                <w:szCs w:val="18"/>
              </w:rPr>
              <w:t>1230</w:t>
            </w:r>
          </w:p>
        </w:tc>
      </w:tr>
      <w:tr>
        <w:trPr>
          <w:trHeight w:val="395" w:hRule="atLeast"/>
        </w:trPr>
        <w:tc>
          <w:tcPr>
            <w:tcW w:w="1140" w:type="dxa"/>
            <w:tcBorders/>
            <w:shd w:fill="auto" w:val="clear"/>
          </w:tcPr>
          <w:p>
            <w:pPr>
              <w:pStyle w:val="Standard"/>
              <w:spacing w:lineRule="auto" w:line="240" w:before="0" w:after="0"/>
              <w:rPr>
                <w:b/>
                <w:b/>
                <w:sz w:val="18"/>
                <w:szCs w:val="18"/>
              </w:rPr>
            </w:pPr>
            <w:r>
              <w:rPr>
                <w:b/>
                <w:sz w:val="18"/>
                <w:szCs w:val="18"/>
              </w:rPr>
              <w:t>Stufa elettrica  alogena 800 Watt</w:t>
              <w:br/>
              <w:t>in fase di riscaldamento</w:t>
            </w:r>
          </w:p>
        </w:tc>
        <w:tc>
          <w:tcPr>
            <w:tcW w:w="1275" w:type="dxa"/>
            <w:tcBorders/>
            <w:shd w:fill="auto" w:val="clear"/>
          </w:tcPr>
          <w:p>
            <w:pPr>
              <w:pStyle w:val="Standard"/>
              <w:spacing w:lineRule="auto" w:line="240" w:before="0" w:after="0"/>
              <w:rPr>
                <w:sz w:val="18"/>
                <w:szCs w:val="18"/>
              </w:rPr>
            </w:pPr>
            <w:r>
              <w:rPr>
                <w:sz w:val="18"/>
                <w:szCs w:val="18"/>
              </w:rPr>
              <w:t>3000</w:t>
            </w:r>
          </w:p>
        </w:tc>
        <w:tc>
          <w:tcPr>
            <w:tcW w:w="1134" w:type="dxa"/>
            <w:tcBorders/>
            <w:shd w:fill="auto" w:val="clear"/>
          </w:tcPr>
          <w:p>
            <w:pPr>
              <w:pStyle w:val="Standard"/>
              <w:spacing w:lineRule="auto" w:line="240" w:before="0" w:after="0"/>
              <w:rPr>
                <w:sz w:val="18"/>
                <w:szCs w:val="18"/>
              </w:rPr>
            </w:pPr>
            <w:r>
              <w:rPr>
                <w:sz w:val="18"/>
                <w:szCs w:val="18"/>
              </w:rPr>
              <w:t>0,4</w:t>
            </w:r>
          </w:p>
        </w:tc>
        <w:tc>
          <w:tcPr>
            <w:tcW w:w="1134" w:type="dxa"/>
            <w:tcBorders/>
            <w:shd w:fill="auto" w:val="clear"/>
          </w:tcPr>
          <w:p>
            <w:pPr>
              <w:pStyle w:val="Standard"/>
              <w:spacing w:lineRule="auto" w:line="240" w:before="0" w:after="0"/>
              <w:rPr>
                <w:sz w:val="18"/>
                <w:szCs w:val="18"/>
              </w:rPr>
            </w:pPr>
            <w:r>
              <w:rPr>
                <w:sz w:val="18"/>
                <w:szCs w:val="18"/>
              </w:rPr>
              <w:t>tungsteno e gas alogeno</w:t>
            </w:r>
          </w:p>
        </w:tc>
        <w:tc>
          <w:tcPr>
            <w:tcW w:w="1133" w:type="dxa"/>
            <w:tcBorders/>
            <w:shd w:fill="auto" w:val="clear"/>
          </w:tcPr>
          <w:p>
            <w:pPr>
              <w:pStyle w:val="Standard"/>
              <w:spacing w:lineRule="auto" w:line="240" w:before="0" w:after="0"/>
              <w:rPr>
                <w:color w:val="252525"/>
                <w:sz w:val="18"/>
                <w:szCs w:val="18"/>
                <w:highlight w:val="white"/>
              </w:rPr>
            </w:pPr>
            <w:r>
              <w:rPr>
                <w:color w:val="252525"/>
                <w:sz w:val="18"/>
                <w:szCs w:val="18"/>
                <w:shd w:fill="F9F9F9" w:val="clear"/>
              </w:rPr>
              <w:t>19,250 × 10</w:t>
            </w:r>
            <w:r>
              <w:rPr>
                <w:color w:val="252525"/>
                <w:sz w:val="18"/>
                <w:szCs w:val="18"/>
                <w:shd w:fill="F9F9F9" w:val="clear"/>
                <w:vertAlign w:val="superscript"/>
              </w:rPr>
              <w:t>3</w:t>
            </w:r>
            <w:r>
              <w:rPr>
                <w:color w:val="252525"/>
                <w:sz w:val="18"/>
                <w:szCs w:val="18"/>
                <w:shd w:fill="F9F9F9" w:val="clear"/>
              </w:rPr>
              <w:t> </w:t>
            </w:r>
          </w:p>
        </w:tc>
        <w:tc>
          <w:tcPr>
            <w:tcW w:w="1134"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52</w:t>
            </w:r>
          </w:p>
        </w:tc>
        <w:tc>
          <w:tcPr>
            <w:tcW w:w="1140" w:type="dxa"/>
            <w:tcBorders/>
            <w:shd w:fill="auto" w:val="clear"/>
          </w:tcPr>
          <w:p>
            <w:pPr>
              <w:pStyle w:val="Standard"/>
              <w:spacing w:lineRule="auto" w:line="240" w:before="0" w:after="0"/>
              <w:rPr>
                <w:sz w:val="18"/>
                <w:szCs w:val="18"/>
              </w:rPr>
            </w:pPr>
            <w:r>
              <w:rPr>
                <w:sz w:val="18"/>
                <w:szCs w:val="18"/>
              </w:rPr>
              <w:t>966</w:t>
            </w:r>
          </w:p>
        </w:tc>
      </w:tr>
      <w:tr>
        <w:trPr>
          <w:trHeight w:val="64" w:hRule="atLeast"/>
        </w:trPr>
        <w:tc>
          <w:tcPr>
            <w:tcW w:w="1140" w:type="dxa"/>
            <w:tcBorders/>
            <w:shd w:fill="auto" w:val="clear"/>
          </w:tcPr>
          <w:p>
            <w:pPr>
              <w:pStyle w:val="Standard"/>
              <w:spacing w:lineRule="auto" w:line="240" w:before="0" w:after="0"/>
              <w:rPr>
                <w:b/>
                <w:b/>
                <w:sz w:val="18"/>
                <w:szCs w:val="18"/>
              </w:rPr>
            </w:pPr>
            <w:r>
              <w:rPr>
                <w:b/>
                <w:sz w:val="18"/>
                <w:szCs w:val="18"/>
              </w:rPr>
              <w:t>Forno elettrico acceso</w:t>
            </w:r>
          </w:p>
        </w:tc>
        <w:tc>
          <w:tcPr>
            <w:tcW w:w="1275" w:type="dxa"/>
            <w:tcBorders/>
            <w:shd w:fill="auto" w:val="clear"/>
          </w:tcPr>
          <w:p>
            <w:pPr>
              <w:pStyle w:val="Standard"/>
              <w:spacing w:lineRule="auto" w:line="240" w:before="0" w:after="0"/>
              <w:rPr>
                <w:sz w:val="18"/>
                <w:szCs w:val="18"/>
              </w:rPr>
            </w:pPr>
            <w:r>
              <w:rPr>
                <w:sz w:val="18"/>
                <w:szCs w:val="18"/>
              </w:rPr>
              <w:t>1000</w:t>
            </w:r>
          </w:p>
        </w:tc>
        <w:tc>
          <w:tcPr>
            <w:tcW w:w="1134" w:type="dxa"/>
            <w:tcBorders/>
            <w:shd w:fill="auto" w:val="clear"/>
          </w:tcPr>
          <w:p>
            <w:pPr>
              <w:pStyle w:val="Standard"/>
              <w:spacing w:lineRule="auto" w:line="240" w:before="0" w:after="0"/>
              <w:rPr>
                <w:sz w:val="18"/>
                <w:szCs w:val="18"/>
              </w:rPr>
            </w:pPr>
            <w:r>
              <w:rPr>
                <w:sz w:val="18"/>
                <w:szCs w:val="18"/>
              </w:rPr>
              <w:t>1</w:t>
            </w:r>
          </w:p>
        </w:tc>
        <w:tc>
          <w:tcPr>
            <w:tcW w:w="1134" w:type="dxa"/>
            <w:tcBorders/>
            <w:shd w:fill="auto" w:val="clear"/>
          </w:tcPr>
          <w:p>
            <w:pPr>
              <w:pStyle w:val="Standard"/>
              <w:spacing w:lineRule="auto" w:line="240" w:before="0" w:after="0"/>
              <w:rPr>
                <w:sz w:val="18"/>
                <w:szCs w:val="18"/>
              </w:rPr>
            </w:pPr>
            <w:r>
              <w:rPr>
                <w:sz w:val="18"/>
                <w:szCs w:val="18"/>
              </w:rPr>
              <w:t>acciaio</w:t>
            </w:r>
          </w:p>
        </w:tc>
        <w:tc>
          <w:tcPr>
            <w:tcW w:w="1133" w:type="dxa"/>
            <w:tcBorders/>
            <w:shd w:fill="auto" w:val="clear"/>
          </w:tcPr>
          <w:p>
            <w:pPr>
              <w:pStyle w:val="Standard"/>
              <w:spacing w:lineRule="auto" w:line="240" w:before="0" w:after="0"/>
              <w:rPr>
                <w:color w:val="252525"/>
                <w:sz w:val="18"/>
                <w:szCs w:val="18"/>
                <w:highlight w:val="white"/>
              </w:rPr>
            </w:pPr>
            <w:r>
              <w:rPr>
                <w:color w:val="252525"/>
                <w:sz w:val="18"/>
                <w:szCs w:val="18"/>
                <w:shd w:fill="F9F9F9" w:val="clear"/>
              </w:rPr>
              <w:t>7,700× 10</w:t>
            </w:r>
            <w:r>
              <w:rPr>
                <w:color w:val="252525"/>
                <w:sz w:val="18"/>
                <w:szCs w:val="18"/>
                <w:shd w:fill="F9F9F9" w:val="clear"/>
                <w:vertAlign w:val="superscript"/>
              </w:rPr>
              <w:t>3</w:t>
            </w:r>
            <w:r>
              <w:rPr>
                <w:color w:val="252525"/>
                <w:sz w:val="18"/>
                <w:szCs w:val="18"/>
                <w:shd w:fill="F9F9F9" w:val="clear"/>
              </w:rPr>
              <w:t> </w:t>
            </w:r>
          </w:p>
        </w:tc>
        <w:tc>
          <w:tcPr>
            <w:tcW w:w="1134" w:type="dxa"/>
            <w:tcBorders/>
            <w:shd w:fill="auto" w:val="cle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502</w:t>
            </w:r>
          </w:p>
        </w:tc>
        <w:tc>
          <w:tcPr>
            <w:tcW w:w="1140" w:type="dxa"/>
            <w:tcBorders/>
            <w:shd w:fill="auto" w:val="clear"/>
          </w:tcPr>
          <w:p>
            <w:pPr>
              <w:pStyle w:val="Standard"/>
              <w:spacing w:lineRule="auto" w:line="240" w:before="0" w:after="0"/>
              <w:rPr>
                <w:sz w:val="18"/>
                <w:szCs w:val="18"/>
              </w:rPr>
            </w:pPr>
            <w:r>
              <w:rPr>
                <w:sz w:val="18"/>
                <w:szCs w:val="18"/>
              </w:rPr>
              <w:t>2900</w:t>
            </w:r>
          </w:p>
        </w:tc>
      </w:tr>
    </w:tbl>
    <w:p>
      <w:pPr>
        <w:pStyle w:val="Standard"/>
        <w:rPr>
          <w:sz w:val="24"/>
          <w:szCs w:val="24"/>
        </w:rPr>
      </w:pPr>
      <w:r>
        <w:rPr>
          <w:sz w:val="24"/>
          <w:szCs w:val="24"/>
        </w:rPr>
      </w:r>
    </w:p>
    <w:p>
      <w:pPr>
        <w:pStyle w:val="Standard"/>
        <w:spacing w:lineRule="auto" w:line="360"/>
        <w:rPr>
          <w:rFonts w:eastAsia="Calibri" w:eastAsiaTheme="minorHAnsi"/>
          <w:kern w:val="0"/>
          <w:sz w:val="24"/>
          <w:szCs w:val="24"/>
          <w:lang w:eastAsia="en-US"/>
        </w:rPr>
      </w:pPr>
      <w:r>
        <w:rPr>
          <w:rFonts w:eastAsia="Calibri" w:eastAsiaTheme="minorHAnsi"/>
          <w:kern w:val="0"/>
          <w:sz w:val="24"/>
          <w:szCs w:val="24"/>
          <w:lang w:eastAsia="en-US"/>
        </w:rPr>
      </w:r>
    </w:p>
    <w:p>
      <w:pPr>
        <w:pStyle w:val="Standard"/>
        <w:numPr>
          <w:ilvl w:val="0"/>
          <w:numId w:val="2"/>
        </w:numPr>
        <w:spacing w:lineRule="auto" w:line="360"/>
        <w:ind w:left="709" w:hanging="0"/>
        <w:rPr>
          <w:rFonts w:eastAsia="Calibri" w:eastAsiaTheme="minorHAnsi"/>
          <w:kern w:val="0"/>
          <w:sz w:val="24"/>
          <w:szCs w:val="24"/>
          <w:lang w:eastAsia="en-US"/>
        </w:rPr>
      </w:pPr>
      <w:r>
        <w:rPr>
          <w:rFonts w:eastAsia="Calibri" w:eastAsiaTheme="minorHAnsi"/>
          <w:kern w:val="0"/>
          <w:sz w:val="24"/>
          <w:szCs w:val="24"/>
          <w:lang w:eastAsia="en-US"/>
        </w:rPr>
        <w:t xml:space="preserve">Sulla base delle misure effettuate la volta precedente (lampadina a incandescenza che cambia luminosità al variare della tensione applicate) e delle misure effettuate sullo spettro del Sole, da quale parametro del sistema dipende la lunghezza d’onda corrispondente al massimo di intensità? </w:t>
      </w:r>
      <w:r>
        <w:rPr>
          <w:sz w:val="24"/>
          <w:szCs w:val="24"/>
        </w:rPr>
        <w:br/>
        <w:t>___________________________________________________________________</w:t>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360"/>
        <w:rPr>
          <w:rFonts w:ascii="Times New Roman" w:hAnsi="Times New Roman" w:cs="Times New Roman"/>
          <w:sz w:val="26"/>
          <w:szCs w:val="26"/>
        </w:rPr>
      </w:pPr>
      <w:r>
        <w:rPr>
          <w:rFonts w:cs="Times New Roman" w:ascii="Times New Roman" w:hAnsi="Times New Roman"/>
          <w:sz w:val="26"/>
          <w:szCs w:val="26"/>
        </w:rPr>
        <w:t>______________________________________________________________</w:t>
      </w:r>
    </w:p>
    <w:p>
      <w:pPr>
        <w:pStyle w:val="Normal"/>
        <w:spacing w:lineRule="auto" w:line="360"/>
        <w:rPr>
          <w:rFonts w:ascii="Times New Roman" w:hAnsi="Times New Roman" w:cs="Times New Roman"/>
          <w:sz w:val="26"/>
          <w:szCs w:val="26"/>
        </w:rPr>
      </w:pPr>
      <w:r>
        <w:rPr>
          <w:rFonts w:cs="Times New Roman" w:ascii="Times New Roman" w:hAnsi="Times New Roman"/>
          <w:sz w:val="26"/>
          <w:szCs w:val="26"/>
        </w:rPr>
      </w:r>
    </w:p>
    <w:p>
      <w:pPr>
        <w:pStyle w:val="Standard"/>
        <w:jc w:val="both"/>
        <w:rPr>
          <w:sz w:val="24"/>
          <w:szCs w:val="24"/>
        </w:rPr>
      </w:pPr>
      <w:r>
        <w:rPr>
          <w:sz w:val="24"/>
          <w:szCs w:val="24"/>
        </w:rPr>
      </w:r>
    </w:p>
    <w:p>
      <w:pPr>
        <w:pStyle w:val="Standard"/>
        <w:numPr>
          <w:ilvl w:val="0"/>
          <w:numId w:val="2"/>
        </w:numPr>
        <w:spacing w:lineRule="auto" w:line="360"/>
        <w:rPr>
          <w:sz w:val="24"/>
          <w:szCs w:val="24"/>
        </w:rPr>
      </w:pPr>
      <w:r>
        <w:rPr>
          <w:rFonts w:eastAsia="Calibri" w:eastAsiaTheme="minorHAnsi"/>
          <w:kern w:val="0"/>
          <w:sz w:val="24"/>
          <w:szCs w:val="24"/>
          <w:lang w:eastAsia="en-US"/>
        </w:rPr>
        <w:t>Sulla base delle considerazioni precedenti, quale relazione pensi esista tra la temperatura della sorgente e la lunghezza d’onda corrispondente al picco massimo nel suo spettro?</w:t>
      </w:r>
    </w:p>
    <w:p>
      <w:pPr>
        <w:pStyle w:val="Standard"/>
        <w:spacing w:lineRule="auto" w:line="360"/>
        <w:rPr>
          <w:sz w:val="24"/>
          <w:szCs w:val="24"/>
        </w:rPr>
      </w:pPr>
      <w:r>
        <w:rPr>
          <w:sz w:val="24"/>
          <w:szCs w:val="24"/>
        </w:rPr>
      </w:r>
    </w:p>
    <w:p>
      <w:pPr>
        <w:pStyle w:val="Standard"/>
        <w:spacing w:lineRule="auto" w:line="360"/>
        <w:rPr>
          <w:sz w:val="24"/>
          <w:szCs w:val="24"/>
        </w:rPr>
      </w:pPr>
      <w:r>
        <w:rPr>
          <w:sz w:val="24"/>
          <w:szCs w:val="24"/>
        </w:rPr>
        <w:t xml:space="preserve"> </w:t>
      </w:r>
      <w:r>
        <w:rPr>
          <w:sz w:val="24"/>
          <w:szCs w:val="24"/>
        </w:rPr>
        <w:t>__________________________________________________________________</w:t>
      </w:r>
    </w:p>
    <w:p>
      <w:pPr>
        <w:pStyle w:val="Standard"/>
        <w:spacing w:lineRule="auto" w:line="360"/>
        <w:rPr>
          <w:sz w:val="24"/>
          <w:szCs w:val="24"/>
        </w:rPr>
      </w:pPr>
      <w:r>
        <w:rPr>
          <w:sz w:val="24"/>
          <w:szCs w:val="24"/>
        </w:rPr>
      </w:r>
    </w:p>
    <w:p>
      <w:pPr>
        <w:pStyle w:val="Standard"/>
        <w:spacing w:lineRule="auto" w:line="360"/>
        <w:rPr>
          <w:sz w:val="24"/>
          <w:szCs w:val="24"/>
        </w:rPr>
      </w:pPr>
      <w:r>
        <w:rPr>
          <w:sz w:val="24"/>
          <w:szCs w:val="24"/>
        </w:rPr>
        <w:t>__________________________________________________________________</w:t>
      </w:r>
    </w:p>
    <w:p>
      <w:pPr>
        <w:pStyle w:val="Standard"/>
        <w:spacing w:lineRule="auto" w:line="360"/>
        <w:rPr>
          <w:sz w:val="24"/>
          <w:szCs w:val="24"/>
        </w:rPr>
      </w:pPr>
      <w:r>
        <w:rPr>
          <w:sz w:val="24"/>
          <w:szCs w:val="24"/>
        </w:rPr>
      </w:r>
    </w:p>
    <w:p>
      <w:pPr>
        <w:pStyle w:val="Standard"/>
        <w:spacing w:lineRule="auto" w:line="360"/>
        <w:rPr>
          <w:sz w:val="24"/>
          <w:szCs w:val="24"/>
        </w:rPr>
      </w:pPr>
      <w:r>
        <w:rPr>
          <w:sz w:val="24"/>
          <w:szCs w:val="24"/>
        </w:rPr>
      </w:r>
    </w:p>
    <w:p>
      <w:pPr>
        <w:pStyle w:val="Standard"/>
        <w:spacing w:lineRule="auto" w:line="360"/>
        <w:rPr>
          <w:sz w:val="24"/>
          <w:szCs w:val="24"/>
        </w:rPr>
      </w:pPr>
      <w:r>
        <w:rPr>
          <w:sz w:val="24"/>
          <w:szCs w:val="24"/>
        </w:rPr>
      </w:r>
    </w:p>
    <w:p>
      <w:pPr>
        <w:pStyle w:val="Standard"/>
        <w:numPr>
          <w:ilvl w:val="0"/>
          <w:numId w:val="2"/>
        </w:numPr>
        <w:spacing w:lineRule="auto" w:line="360"/>
        <w:rPr>
          <w:sz w:val="24"/>
          <w:szCs w:val="24"/>
        </w:rPr>
      </w:pPr>
      <w:r>
        <w:rPr>
          <w:rFonts w:eastAsia="Calibri" w:eastAsiaTheme="minorHAnsi"/>
          <w:kern w:val="0"/>
          <w:sz w:val="24"/>
          <w:szCs w:val="24"/>
          <w:lang w:eastAsia="en-US"/>
        </w:rPr>
        <w:t xml:space="preserve">Determina, quindi, sulla base di considerazioni dimensionali, da quali costanti fisiche deve necessariamente dipendere la funzione che lega lunghezza d’onda e temperatura. </w:t>
        <w:br/>
        <w:t>(</w:t>
      </w:r>
      <w:r>
        <w:rPr>
          <w:rFonts w:eastAsia="Calibri" w:eastAsiaTheme="minorHAnsi"/>
          <w:b/>
          <w:kern w:val="0"/>
          <w:sz w:val="24"/>
          <w:szCs w:val="24"/>
          <w:lang w:eastAsia="en-US"/>
        </w:rPr>
        <w:t>Ricorda</w:t>
      </w:r>
      <w:r>
        <w:rPr>
          <w:rFonts w:eastAsia="Calibri" w:eastAsiaTheme="minorHAnsi"/>
          <w:kern w:val="0"/>
          <w:sz w:val="24"/>
          <w:szCs w:val="24"/>
          <w:lang w:eastAsia="en-US"/>
        </w:rPr>
        <w:t>: l’intensità dello spettro è legata alla potenza della sorgente che emette le radiazioni).</w:t>
      </w:r>
      <w:r>
        <w:rPr>
          <w:sz w:val="24"/>
          <w:szCs w:val="24"/>
        </w:rPr>
        <w:br/>
      </w:r>
    </w:p>
    <w:p>
      <w:pPr>
        <w:pStyle w:val="Standard"/>
        <w:spacing w:lineRule="auto" w:line="360"/>
        <w:rPr>
          <w:sz w:val="24"/>
          <w:szCs w:val="24"/>
        </w:rPr>
      </w:pPr>
      <w:r>
        <w:rPr>
          <w:sz w:val="24"/>
          <w:szCs w:val="24"/>
        </w:rPr>
      </w:r>
    </w:p>
    <w:p>
      <w:pPr>
        <w:pStyle w:val="Standard"/>
        <w:spacing w:lineRule="auto" w:line="360"/>
        <w:rPr>
          <w:rFonts w:eastAsia="Calibri" w:eastAsiaTheme="minorHAnsi"/>
          <w:b/>
          <w:b/>
          <w:kern w:val="0"/>
          <w:sz w:val="24"/>
          <w:szCs w:val="24"/>
          <w:lang w:eastAsia="en-US"/>
        </w:rPr>
      </w:pPr>
      <w:r>
        <w:rPr>
          <w:rFonts w:eastAsia="Calibri" w:eastAsiaTheme="minorHAnsi"/>
          <w:b/>
          <w:kern w:val="0"/>
          <w:sz w:val="24"/>
          <w:szCs w:val="24"/>
          <w:lang w:eastAsia="en-US"/>
        </w:rPr>
        <w:t>Relazione da te ipotizzata</w:t>
      </w:r>
      <w:r>
        <w:rPr>
          <w:rFonts w:eastAsia="Calibri" w:eastAsiaTheme="minorHAnsi"/>
          <w:kern w:val="0"/>
          <w:sz w:val="24"/>
          <w:szCs w:val="24"/>
          <w:lang w:eastAsia="en-US"/>
        </w:rPr>
        <w:t>:______________________________________________________</w:t>
        <w:br/>
      </w:r>
    </w:p>
    <w:p>
      <w:pPr>
        <w:pStyle w:val="Standard"/>
        <w:spacing w:lineRule="auto" w:line="360"/>
        <w:rPr>
          <w:rFonts w:eastAsia="Calibri" w:eastAsiaTheme="minorHAnsi"/>
          <w:b/>
          <w:b/>
          <w:kern w:val="0"/>
          <w:sz w:val="24"/>
          <w:szCs w:val="24"/>
          <w:lang w:eastAsia="en-US"/>
        </w:rPr>
      </w:pPr>
      <w:r>
        <w:rPr>
          <w:rFonts w:eastAsia="Calibri" w:eastAsiaTheme="minorHAnsi"/>
          <w:kern w:val="0"/>
          <w:sz w:val="24"/>
          <w:szCs w:val="24"/>
          <w:lang w:eastAsia="en-US"/>
        </w:rPr>
        <w:t>_____________________________________________________________________________</w:t>
      </w:r>
    </w:p>
    <w:p>
      <w:pPr>
        <w:pStyle w:val="Standard"/>
        <w:spacing w:lineRule="auto" w:line="360"/>
        <w:rPr>
          <w:rFonts w:eastAsia="Calibri" w:eastAsiaTheme="minorHAnsi"/>
          <w:b/>
          <w:b/>
          <w:kern w:val="0"/>
          <w:sz w:val="24"/>
          <w:szCs w:val="24"/>
          <w:lang w:eastAsia="en-US"/>
        </w:rPr>
      </w:pPr>
      <w:r>
        <w:rPr>
          <w:rFonts w:eastAsia="Calibri" w:eastAsiaTheme="minorHAnsi"/>
          <w:b/>
          <w:kern w:val="0"/>
          <w:sz w:val="24"/>
          <w:szCs w:val="24"/>
          <w:lang w:eastAsia="en-US"/>
        </w:rPr>
      </w:r>
    </w:p>
    <w:p>
      <w:pPr>
        <w:pStyle w:val="Standard"/>
        <w:spacing w:lineRule="auto" w:line="360"/>
        <w:rPr>
          <w:sz w:val="24"/>
          <w:szCs w:val="24"/>
        </w:rPr>
      </w:pPr>
      <w:r>
        <w:rPr>
          <w:rFonts w:eastAsia="Calibri" w:eastAsiaTheme="minorHAnsi"/>
          <w:b/>
          <w:kern w:val="0"/>
          <w:sz w:val="24"/>
          <w:szCs w:val="24"/>
          <w:lang w:eastAsia="en-US"/>
        </w:rPr>
        <w:t>Unità di misura di eventuali costanti che vorresti utilizzare</w:t>
      </w:r>
      <w:r>
        <w:rPr>
          <w:rFonts w:eastAsia="Calibri" w:eastAsiaTheme="minorHAnsi"/>
          <w:kern w:val="0"/>
          <w:sz w:val="24"/>
          <w:szCs w:val="24"/>
          <w:lang w:eastAsia="en-US"/>
        </w:rPr>
        <w:t>: __________________________</w:t>
      </w:r>
    </w:p>
    <w:p>
      <w:pPr>
        <w:pStyle w:val="Normal"/>
        <w:widowControl/>
        <w:bidi w:val="0"/>
        <w:spacing w:lineRule="auto" w:line="276" w:before="0" w:after="200"/>
        <w:jc w:val="left"/>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Ligh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44" w:hanging="360"/>
      </w:pPr>
      <w:rPr>
        <w:sz w:val="24"/>
        <w:szCs w:val="24"/>
        <w:rFonts w:ascii="Times New Roman" w:hAnsi="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lvl w:ilvl="0">
      <w:start w:val="1"/>
      <w:numFmt w:val="decimal"/>
      <w:lvlText w:val="%1."/>
      <w:lvlJc w:val="left"/>
      <w:pPr>
        <w:ind w:left="720" w:hanging="0"/>
      </w:pPr>
    </w:lvl>
    <w:lvl w:ilvl="1">
      <w:start w:val="1"/>
      <w:numFmt w:val="decimal"/>
      <w:lvlText w:val="%2."/>
      <w:lvlJc w:val="left"/>
      <w:pPr>
        <w:ind w:left="1080" w:hanging="0"/>
      </w:pPr>
    </w:lvl>
    <w:lvl w:ilvl="2">
      <w:start w:val="1"/>
      <w:numFmt w:val="decimal"/>
      <w:lvlText w:val="%3."/>
      <w:lvlJc w:val="left"/>
      <w:pPr>
        <w:ind w:left="1440" w:hanging="0"/>
      </w:pPr>
    </w:lvl>
    <w:lvl w:ilvl="3">
      <w:start w:val="1"/>
      <w:numFmt w:val="decimal"/>
      <w:lvlText w:val="%4."/>
      <w:lvlJc w:val="left"/>
      <w:pPr>
        <w:ind w:left="1800" w:hanging="0"/>
      </w:pPr>
    </w:lvl>
    <w:lvl w:ilvl="4">
      <w:start w:val="1"/>
      <w:numFmt w:val="decimal"/>
      <w:lvlText w:val="%5."/>
      <w:lvlJc w:val="left"/>
      <w:pPr>
        <w:ind w:left="2160" w:hanging="0"/>
      </w:pPr>
    </w:lvl>
    <w:lvl w:ilvl="5">
      <w:start w:val="1"/>
      <w:numFmt w:val="decimal"/>
      <w:lvlText w:val="%6."/>
      <w:lvlJc w:val="left"/>
      <w:pPr>
        <w:ind w:left="2520" w:hanging="0"/>
      </w:pPr>
    </w:lvl>
    <w:lvl w:ilvl="6">
      <w:start w:val="1"/>
      <w:numFmt w:val="decimal"/>
      <w:lvlText w:val="%7."/>
      <w:lvlJc w:val="left"/>
      <w:pPr>
        <w:ind w:left="2880" w:hanging="0"/>
      </w:pPr>
    </w:lvl>
    <w:lvl w:ilvl="7">
      <w:start w:val="1"/>
      <w:numFmt w:val="decimal"/>
      <w:lvlText w:val="%8."/>
      <w:lvlJc w:val="left"/>
      <w:pPr>
        <w:ind w:left="3240" w:hanging="0"/>
      </w:pPr>
    </w:lvl>
    <w:lvl w:ilvl="8">
      <w:start w:val="1"/>
      <w:numFmt w:val="decimal"/>
      <w:lvlText w:val="%9."/>
      <w:lvlJc w:val="left"/>
      <w:pPr>
        <w:ind w:left="360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44e1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44e18"/>
    <w:rPr/>
  </w:style>
  <w:style w:type="character" w:styleId="Xbe" w:customStyle="1">
    <w:name w:val="_xbe"/>
    <w:basedOn w:val="DefaultParagraphFont"/>
    <w:qFormat/>
    <w:rsid w:val="00544e18"/>
    <w:rPr/>
  </w:style>
  <w:style w:type="character" w:styleId="Enfasiforte" w:customStyle="1">
    <w:name w:val="Enfasi forte"/>
    <w:qFormat/>
    <w:rsid w:val="00544e18"/>
    <w:rPr>
      <w:b/>
      <w:bCs/>
    </w:rPr>
  </w:style>
  <w:style w:type="character" w:styleId="ListLabel1">
    <w:name w:val="ListLabel 1"/>
    <w:qFormat/>
    <w:rPr>
      <w:rFonts w:cs="Times New Roman"/>
    </w:rPr>
  </w:style>
  <w:style w:type="character" w:styleId="ListLabel2">
    <w:name w:val="ListLabel 2"/>
    <w:qFormat/>
    <w:rPr>
      <w:rFonts w:ascii="Times New Roman" w:hAnsi="Times New Roman"/>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a257ab"/>
    <w:pPr>
      <w:spacing w:before="0" w:after="200"/>
      <w:ind w:left="720" w:hanging="0"/>
      <w:contextualSpacing/>
    </w:pPr>
    <w:rPr/>
  </w:style>
  <w:style w:type="paragraph" w:styleId="Standard" w:customStyle="1">
    <w:name w:val="Standard"/>
    <w:qFormat/>
    <w:rsid w:val="00544e18"/>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8"/>
      <w:szCs w:val="28"/>
      <w:lang w:eastAsia="zh-CN" w:val="it-IT" w:bidi="ar-SA"/>
    </w:rPr>
  </w:style>
  <w:style w:type="paragraph" w:styleId="Contenutotabella" w:customStyle="1">
    <w:name w:val="Contenuto tabella"/>
    <w:basedOn w:val="Standard"/>
    <w:qFormat/>
    <w:rsid w:val="00544e18"/>
    <w:pPr>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a257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LibreOffice/6.0.2.1$Windows_X86_64 LibreOffice_project/f7f06a8f319e4b62f9bc5095aa112a65d2f3ac89</Application>
  <Pages>7</Pages>
  <Words>786</Words>
  <Characters>5755</Characters>
  <CharactersWithSpaces>6390</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2018-02-03T11:26:00Z</dcterms:created>
  <dc:creator>Italo Testa</dc:creator>
  <dc:description/>
  <dc:language>en-GB</dc:language>
  <cp:lastModifiedBy>Italo Testa</cp:lastModifiedBy>
  <dcterms:modified xsi:type="dcterms:W3CDTF">2018-02-03T12:15:00Z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